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EDE52" w14:textId="1BD32587" w:rsidR="00A54591" w:rsidRPr="00C648E0" w:rsidRDefault="00A54591" w:rsidP="00C648E0">
      <w:pPr>
        <w:spacing w:after="0" w:line="360" w:lineRule="auto"/>
        <w:rPr>
          <w:rFonts w:ascii="Times New Roman" w:eastAsia="Calibri" w:hAnsi="Times New Roman" w:cs="Times New Roman"/>
          <w:b/>
          <w:sz w:val="24"/>
          <w:szCs w:val="24"/>
        </w:rPr>
      </w:pPr>
    </w:p>
    <w:p w14:paraId="3767DB26" w14:textId="5A0AE299" w:rsidR="00C648E0" w:rsidRPr="00C648E0" w:rsidRDefault="00A54591" w:rsidP="00C648E0">
      <w:pPr>
        <w:spacing w:after="0" w:line="360" w:lineRule="auto"/>
        <w:jc w:val="center"/>
        <w:rPr>
          <w:rFonts w:ascii="Times New Roman" w:hAnsi="Times New Roman" w:cs="Times New Roman"/>
          <w:sz w:val="24"/>
          <w:szCs w:val="24"/>
        </w:rPr>
      </w:pPr>
      <w:r w:rsidRPr="00C648E0">
        <w:rPr>
          <w:rFonts w:ascii="Times New Roman" w:hAnsi="Times New Roman" w:cs="Times New Roman"/>
          <w:noProof/>
          <w:sz w:val="24"/>
          <w:szCs w:val="24"/>
          <w:lang w:eastAsia="en-GB"/>
        </w:rPr>
        <w:drawing>
          <wp:inline distT="0" distB="0" distL="0" distR="0" wp14:anchorId="77391B6B" wp14:editId="64DDC0EB">
            <wp:extent cx="2613660" cy="1171641"/>
            <wp:effectExtent l="0" t="0" r="0" b="9525"/>
            <wp:docPr id="3" name="Picture 3" descr="C:\Users\Tunehafo\Documents\Ruusa BCC\BCC Logo\Benguela C Convention Secretari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nehafo\Documents\Ruusa BCC\BCC Logo\Benguela C Convention Secretaria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7895" cy="1178022"/>
                    </a:xfrm>
                    <a:prstGeom prst="rect">
                      <a:avLst/>
                    </a:prstGeom>
                    <a:noFill/>
                    <a:ln>
                      <a:noFill/>
                    </a:ln>
                  </pic:spPr>
                </pic:pic>
              </a:graphicData>
            </a:graphic>
          </wp:inline>
        </w:drawing>
      </w:r>
      <w:r w:rsidR="00C648E0">
        <w:rPr>
          <w:rFonts w:ascii="Times New Roman" w:hAnsi="Times New Roman" w:cs="Times New Roman"/>
          <w:sz w:val="24"/>
          <w:szCs w:val="24"/>
        </w:rPr>
        <w:tab/>
      </w:r>
      <w:r w:rsidRPr="00C648E0">
        <w:rPr>
          <w:rFonts w:ascii="Times New Roman" w:hAnsi="Times New Roman" w:cs="Times New Roman"/>
          <w:sz w:val="24"/>
          <w:szCs w:val="24"/>
        </w:rPr>
        <w:t>4</w:t>
      </w:r>
      <w:r w:rsidRPr="00C648E0">
        <w:rPr>
          <w:rFonts w:ascii="Times New Roman" w:hAnsi="Times New Roman" w:cs="Times New Roman"/>
          <w:sz w:val="24"/>
          <w:szCs w:val="24"/>
          <w:vertAlign w:val="superscript"/>
        </w:rPr>
        <w:t xml:space="preserve">th </w:t>
      </w:r>
      <w:r w:rsidRPr="00C648E0">
        <w:rPr>
          <w:rFonts w:ascii="Times New Roman" w:hAnsi="Times New Roman" w:cs="Times New Roman"/>
          <w:sz w:val="24"/>
          <w:szCs w:val="24"/>
        </w:rPr>
        <w:t>October 2021</w:t>
      </w:r>
    </w:p>
    <w:p w14:paraId="39434BCF" w14:textId="77777777" w:rsidR="00C648E0" w:rsidRPr="00C648E0" w:rsidRDefault="00C648E0" w:rsidP="00C648E0">
      <w:pPr>
        <w:spacing w:after="0" w:line="360" w:lineRule="auto"/>
        <w:jc w:val="both"/>
        <w:rPr>
          <w:rFonts w:ascii="Times New Roman" w:hAnsi="Times New Roman" w:cs="Times New Roman"/>
          <w:b/>
          <w:sz w:val="24"/>
          <w:szCs w:val="24"/>
        </w:rPr>
      </w:pPr>
    </w:p>
    <w:p w14:paraId="188CA7D4" w14:textId="739A79E5" w:rsidR="00A54591" w:rsidRPr="00C648E0" w:rsidRDefault="0026264C" w:rsidP="00C648E0">
      <w:pPr>
        <w:spacing w:after="0" w:line="360" w:lineRule="auto"/>
        <w:jc w:val="both"/>
        <w:rPr>
          <w:rFonts w:ascii="Times New Roman" w:hAnsi="Times New Roman" w:cs="Times New Roman"/>
          <w:b/>
          <w:sz w:val="24"/>
          <w:szCs w:val="24"/>
          <w:lang w:val="pt-PT"/>
        </w:rPr>
      </w:pPr>
      <w:r w:rsidRPr="00C648E0">
        <w:rPr>
          <w:rFonts w:ascii="Times New Roman" w:hAnsi="Times New Roman" w:cs="Times New Roman"/>
          <w:b/>
          <w:sz w:val="24"/>
          <w:szCs w:val="24"/>
          <w:lang w:val="pt-PT"/>
        </w:rPr>
        <w:t>APRESENTAÇÃO DE</w:t>
      </w:r>
      <w:r w:rsidR="00A77E47" w:rsidRPr="00C648E0">
        <w:rPr>
          <w:rFonts w:ascii="Times New Roman" w:hAnsi="Times New Roman" w:cs="Times New Roman"/>
          <w:b/>
          <w:sz w:val="24"/>
          <w:szCs w:val="24"/>
          <w:lang w:val="pt-PT"/>
        </w:rPr>
        <w:t xml:space="preserve"> MANIF</w:t>
      </w:r>
      <w:bookmarkStart w:id="0" w:name="_GoBack"/>
      <w:bookmarkEnd w:id="0"/>
      <w:r w:rsidR="00A77E47" w:rsidRPr="00C648E0">
        <w:rPr>
          <w:rFonts w:ascii="Times New Roman" w:hAnsi="Times New Roman" w:cs="Times New Roman"/>
          <w:b/>
          <w:sz w:val="24"/>
          <w:szCs w:val="24"/>
          <w:lang w:val="pt-PT"/>
        </w:rPr>
        <w:t>ESTAÇÃO  DE  INTERESSE</w:t>
      </w:r>
      <w:r w:rsidRPr="00C648E0">
        <w:rPr>
          <w:rFonts w:ascii="Times New Roman" w:hAnsi="Times New Roman" w:cs="Times New Roman"/>
          <w:b/>
          <w:sz w:val="24"/>
          <w:szCs w:val="24"/>
          <w:lang w:val="pt-PT"/>
        </w:rPr>
        <w:t xml:space="preserve"> (EoI) - PRESTADORES DE SERVIÇOS.</w:t>
      </w:r>
    </w:p>
    <w:p w14:paraId="3499B826" w14:textId="77777777" w:rsidR="00A54591" w:rsidRPr="00C648E0" w:rsidRDefault="00A54591" w:rsidP="00C648E0">
      <w:pPr>
        <w:spacing w:after="0" w:line="360" w:lineRule="auto"/>
        <w:jc w:val="both"/>
        <w:rPr>
          <w:rFonts w:ascii="Times New Roman" w:hAnsi="Times New Roman" w:cs="Times New Roman"/>
          <w:sz w:val="24"/>
          <w:szCs w:val="24"/>
          <w:lang w:val="pt-PT"/>
        </w:rPr>
      </w:pPr>
    </w:p>
    <w:p w14:paraId="0FEF13B0" w14:textId="618B46C0" w:rsidR="00A54591" w:rsidRPr="00C648E0" w:rsidRDefault="0026264C" w:rsidP="00C648E0">
      <w:pPr>
        <w:spacing w:after="0" w:line="360" w:lineRule="auto"/>
        <w:jc w:val="both"/>
        <w:rPr>
          <w:rFonts w:ascii="Times New Roman" w:hAnsi="Times New Roman" w:cs="Times New Roman"/>
          <w:sz w:val="24"/>
          <w:szCs w:val="24"/>
          <w:lang w:val="pt-PT"/>
        </w:rPr>
      </w:pPr>
      <w:r w:rsidRPr="00C648E0">
        <w:rPr>
          <w:rFonts w:ascii="Times New Roman" w:hAnsi="Times New Roman" w:cs="Times New Roman"/>
          <w:sz w:val="24"/>
          <w:szCs w:val="24"/>
          <w:lang w:val="pt-PT"/>
        </w:rPr>
        <w:t>Prezado  Senhor / Senhora</w:t>
      </w:r>
      <w:r w:rsidR="00A54591" w:rsidRPr="00C648E0">
        <w:rPr>
          <w:rFonts w:ascii="Times New Roman" w:hAnsi="Times New Roman" w:cs="Times New Roman"/>
          <w:sz w:val="24"/>
          <w:szCs w:val="24"/>
          <w:lang w:val="pt-PT"/>
        </w:rPr>
        <w:t>,</w:t>
      </w:r>
    </w:p>
    <w:p w14:paraId="22A2EB18" w14:textId="77777777" w:rsidR="00A54591" w:rsidRPr="00C648E0" w:rsidRDefault="00A54591" w:rsidP="00C648E0">
      <w:pPr>
        <w:spacing w:after="0" w:line="360" w:lineRule="auto"/>
        <w:jc w:val="both"/>
        <w:rPr>
          <w:rFonts w:ascii="Times New Roman" w:hAnsi="Times New Roman" w:cs="Times New Roman"/>
          <w:sz w:val="24"/>
          <w:szCs w:val="24"/>
          <w:lang w:val="pt-PT"/>
        </w:rPr>
      </w:pPr>
    </w:p>
    <w:p w14:paraId="7401617D" w14:textId="2FD092F3" w:rsidR="00A54591" w:rsidRPr="00C648E0" w:rsidRDefault="00733B67" w:rsidP="00C648E0">
      <w:pPr>
        <w:spacing w:after="0" w:line="360" w:lineRule="auto"/>
        <w:jc w:val="both"/>
        <w:rPr>
          <w:rFonts w:ascii="Times New Roman" w:hAnsi="Times New Roman" w:cs="Times New Roman"/>
          <w:sz w:val="24"/>
          <w:szCs w:val="24"/>
          <w:lang w:val="pt-PT"/>
        </w:rPr>
      </w:pPr>
      <w:r w:rsidRPr="00C648E0">
        <w:rPr>
          <w:rFonts w:ascii="Times New Roman" w:hAnsi="Times New Roman" w:cs="Times New Roman"/>
          <w:sz w:val="24"/>
          <w:szCs w:val="24"/>
          <w:lang w:val="pt-PT"/>
        </w:rPr>
        <w:t>O Secretariado da Convenção da Corrente de Benguela (BCC)</w:t>
      </w:r>
      <w:r w:rsidR="00EA7907" w:rsidRPr="00C648E0">
        <w:rPr>
          <w:rFonts w:ascii="Times New Roman" w:hAnsi="Times New Roman" w:cs="Times New Roman"/>
          <w:sz w:val="24"/>
          <w:szCs w:val="24"/>
          <w:lang w:val="pt-PT"/>
        </w:rPr>
        <w:t>,</w:t>
      </w:r>
      <w:r w:rsidRPr="00C648E0">
        <w:rPr>
          <w:rFonts w:ascii="Times New Roman" w:hAnsi="Times New Roman" w:cs="Times New Roman"/>
          <w:sz w:val="24"/>
          <w:szCs w:val="24"/>
          <w:lang w:val="pt-PT"/>
        </w:rPr>
        <w:t xml:space="preserve"> convida-o a apresentar uma manifestação de interesse (EoI) para se inscrever na Convenção da Corrente de Benguela (BCC) como Potenciais Peritos em Formação Marítima na região, conforme detalhado no Anexo 1.</w:t>
      </w:r>
    </w:p>
    <w:p w14:paraId="634AD9B8" w14:textId="78342543" w:rsidR="00733B67" w:rsidRPr="00C648E0" w:rsidRDefault="00733B67" w:rsidP="00C648E0">
      <w:pPr>
        <w:spacing w:after="0" w:line="360" w:lineRule="auto"/>
        <w:jc w:val="both"/>
        <w:rPr>
          <w:rFonts w:ascii="Times New Roman" w:hAnsi="Times New Roman" w:cs="Times New Roman"/>
          <w:sz w:val="24"/>
          <w:szCs w:val="24"/>
          <w:lang w:val="pt-PT"/>
        </w:rPr>
      </w:pPr>
    </w:p>
    <w:p w14:paraId="03866E5C" w14:textId="426A938C" w:rsidR="00733B67" w:rsidRPr="00C648E0" w:rsidRDefault="00733B67" w:rsidP="00C648E0">
      <w:pPr>
        <w:spacing w:after="0" w:line="360" w:lineRule="auto"/>
        <w:jc w:val="both"/>
        <w:rPr>
          <w:rFonts w:ascii="Times New Roman" w:hAnsi="Times New Roman" w:cs="Times New Roman"/>
          <w:sz w:val="24"/>
          <w:szCs w:val="24"/>
          <w:lang w:val="pt-PT"/>
        </w:rPr>
      </w:pPr>
      <w:r w:rsidRPr="00C648E0">
        <w:rPr>
          <w:rFonts w:ascii="Times New Roman" w:hAnsi="Times New Roman" w:cs="Times New Roman"/>
          <w:sz w:val="24"/>
          <w:szCs w:val="24"/>
          <w:lang w:val="pt-PT"/>
        </w:rPr>
        <w:t>Expressão de interesse, incluindo perfil da empresa e curriculum vitae</w:t>
      </w:r>
      <w:r w:rsidR="00EA7907" w:rsidRPr="00C648E0">
        <w:rPr>
          <w:rFonts w:ascii="Times New Roman" w:hAnsi="Times New Roman" w:cs="Times New Roman"/>
          <w:sz w:val="24"/>
          <w:szCs w:val="24"/>
          <w:lang w:val="pt-PT"/>
        </w:rPr>
        <w:t>,</w:t>
      </w:r>
      <w:r w:rsidRPr="00C648E0">
        <w:rPr>
          <w:rFonts w:ascii="Times New Roman" w:hAnsi="Times New Roman" w:cs="Times New Roman"/>
          <w:sz w:val="24"/>
          <w:szCs w:val="24"/>
          <w:lang w:val="pt-PT"/>
        </w:rPr>
        <w:t xml:space="preserve"> devem ser submetidos à Convenção da Corrente de Benguela (BCC) - Secretariado, Private Bag 5031 Swakopmund ou na Strand Street nº 1, Swakopmund, em alternativa, enviar um e-mail para </w:t>
      </w:r>
      <w:r w:rsidRPr="00C648E0">
        <w:rPr>
          <w:rFonts w:ascii="Times New Roman" w:hAnsi="Times New Roman" w:cs="Times New Roman"/>
          <w:color w:val="4472C4" w:themeColor="accent5"/>
          <w:sz w:val="24"/>
          <w:szCs w:val="24"/>
          <w:u w:val="single"/>
          <w:lang w:val="pt-PT"/>
        </w:rPr>
        <w:t>monica@benguelacc.org</w:t>
      </w:r>
      <w:r w:rsidRPr="00C648E0">
        <w:rPr>
          <w:rFonts w:ascii="Times New Roman" w:hAnsi="Times New Roman" w:cs="Times New Roman"/>
          <w:color w:val="4472C4" w:themeColor="accent5"/>
          <w:sz w:val="24"/>
          <w:szCs w:val="24"/>
          <w:lang w:val="pt-PT"/>
        </w:rPr>
        <w:t xml:space="preserve"> </w:t>
      </w:r>
      <w:r w:rsidRPr="00C648E0">
        <w:rPr>
          <w:rFonts w:ascii="Times New Roman" w:hAnsi="Times New Roman" w:cs="Times New Roman"/>
          <w:sz w:val="24"/>
          <w:szCs w:val="24"/>
          <w:lang w:val="pt-PT"/>
        </w:rPr>
        <w:t xml:space="preserve">copiado para </w:t>
      </w:r>
      <w:r w:rsidRPr="00C648E0">
        <w:rPr>
          <w:rFonts w:ascii="Times New Roman" w:hAnsi="Times New Roman" w:cs="Times New Roman"/>
          <w:color w:val="4472C4" w:themeColor="accent5"/>
          <w:sz w:val="24"/>
          <w:szCs w:val="24"/>
          <w:u w:val="single"/>
          <w:lang w:val="pt-PT"/>
        </w:rPr>
        <w:t>laimy@benguelacc.org</w:t>
      </w:r>
      <w:r w:rsidRPr="00C648E0">
        <w:rPr>
          <w:rFonts w:ascii="Times New Roman" w:hAnsi="Times New Roman" w:cs="Times New Roman"/>
          <w:color w:val="4472C4" w:themeColor="accent5"/>
          <w:sz w:val="24"/>
          <w:szCs w:val="24"/>
          <w:lang w:val="pt-PT"/>
        </w:rPr>
        <w:t xml:space="preserve"> </w:t>
      </w:r>
      <w:r w:rsidRPr="00C648E0">
        <w:rPr>
          <w:rFonts w:ascii="Times New Roman" w:hAnsi="Times New Roman" w:cs="Times New Roman"/>
          <w:sz w:val="24"/>
          <w:szCs w:val="24"/>
          <w:lang w:val="pt-PT"/>
        </w:rPr>
        <w:t>até 29 de Outubro de 2021.</w:t>
      </w:r>
    </w:p>
    <w:p w14:paraId="687A94F2" w14:textId="0D1183FE" w:rsidR="00A54591" w:rsidRPr="00C648E0" w:rsidRDefault="00A54591" w:rsidP="00C648E0">
      <w:pPr>
        <w:spacing w:after="0" w:line="360" w:lineRule="auto"/>
        <w:jc w:val="both"/>
        <w:outlineLvl w:val="0"/>
        <w:rPr>
          <w:rFonts w:ascii="Times New Roman" w:hAnsi="Times New Roman" w:cs="Times New Roman"/>
          <w:sz w:val="24"/>
          <w:szCs w:val="24"/>
          <w:lang w:val="pt-PT"/>
        </w:rPr>
      </w:pPr>
      <w:r w:rsidRPr="00C648E0">
        <w:rPr>
          <w:rFonts w:ascii="Times New Roman" w:hAnsi="Times New Roman" w:cs="Times New Roman"/>
          <w:sz w:val="24"/>
          <w:szCs w:val="24"/>
          <w:lang w:val="pt-PT"/>
        </w:rPr>
        <w:t xml:space="preserve">  </w:t>
      </w:r>
    </w:p>
    <w:p w14:paraId="638A4D25" w14:textId="2D2F9902" w:rsidR="00733B67" w:rsidRPr="00C648E0" w:rsidRDefault="00733B67" w:rsidP="00C648E0">
      <w:pPr>
        <w:spacing w:after="0" w:line="360" w:lineRule="auto"/>
        <w:jc w:val="both"/>
        <w:rPr>
          <w:rStyle w:val="Strong"/>
          <w:rFonts w:ascii="Times New Roman" w:hAnsi="Times New Roman" w:cs="Times New Roman"/>
          <w:b w:val="0"/>
          <w:iCs/>
          <w:sz w:val="24"/>
          <w:szCs w:val="24"/>
          <w:lang w:val="pt-PT"/>
        </w:rPr>
      </w:pPr>
      <w:r w:rsidRPr="00C648E0">
        <w:rPr>
          <w:rStyle w:val="Strong"/>
          <w:rFonts w:ascii="Times New Roman" w:hAnsi="Times New Roman" w:cs="Times New Roman"/>
          <w:b w:val="0"/>
          <w:iCs/>
          <w:sz w:val="24"/>
          <w:szCs w:val="24"/>
          <w:lang w:val="pt-PT"/>
        </w:rPr>
        <w:t>Continuará a ser da vossa responsabilidade assegurar que a vossa EoI chegue ao endereço acima indicado na data limite ou antes desta.  A EoI recebida pela BCC após o prazo acima indicado, por qualquer razão, não será considerada para avaliação.  Se enviar a sua EoI por correio electrónico, certifique-se de que esta está assinada, está em formato pdf, e livre de qualquer vírus ou ficheiros corrompidos.</w:t>
      </w:r>
    </w:p>
    <w:p w14:paraId="7BD171E0" w14:textId="77777777" w:rsidR="00733B67" w:rsidRPr="00C648E0" w:rsidRDefault="00733B67" w:rsidP="00C648E0">
      <w:pPr>
        <w:spacing w:after="0" w:line="360" w:lineRule="auto"/>
        <w:jc w:val="both"/>
        <w:rPr>
          <w:rStyle w:val="Strong"/>
          <w:rFonts w:ascii="Times New Roman" w:hAnsi="Times New Roman" w:cs="Times New Roman"/>
          <w:b w:val="0"/>
          <w:iCs/>
          <w:sz w:val="24"/>
          <w:szCs w:val="24"/>
          <w:lang w:val="pt-PT"/>
        </w:rPr>
      </w:pPr>
    </w:p>
    <w:p w14:paraId="564FA3EC" w14:textId="77777777" w:rsidR="00733B67" w:rsidRPr="00C648E0" w:rsidRDefault="00733B67" w:rsidP="00C648E0">
      <w:pPr>
        <w:spacing w:after="0" w:line="360" w:lineRule="auto"/>
        <w:jc w:val="both"/>
        <w:rPr>
          <w:rFonts w:ascii="Times New Roman" w:hAnsi="Times New Roman" w:cs="Times New Roman"/>
          <w:sz w:val="24"/>
          <w:szCs w:val="24"/>
          <w:lang w:val="pt-PT"/>
        </w:rPr>
      </w:pPr>
      <w:r w:rsidRPr="00C648E0">
        <w:rPr>
          <w:rFonts w:ascii="Times New Roman" w:hAnsi="Times New Roman" w:cs="Times New Roman"/>
          <w:sz w:val="24"/>
          <w:szCs w:val="24"/>
          <w:lang w:val="pt-PT"/>
        </w:rPr>
        <w:t>Obrigado e aguardamos com expectativa o seu envio.</w:t>
      </w:r>
    </w:p>
    <w:p w14:paraId="48507FA8" w14:textId="77777777" w:rsidR="00733B67" w:rsidRPr="00C648E0" w:rsidRDefault="00733B67" w:rsidP="00C648E0">
      <w:pPr>
        <w:spacing w:after="0" w:line="360" w:lineRule="auto"/>
        <w:jc w:val="both"/>
        <w:rPr>
          <w:rFonts w:ascii="Times New Roman" w:hAnsi="Times New Roman" w:cs="Times New Roman"/>
          <w:sz w:val="24"/>
          <w:szCs w:val="24"/>
          <w:lang w:val="pt-PT"/>
        </w:rPr>
      </w:pPr>
    </w:p>
    <w:p w14:paraId="1A775D66" w14:textId="5A97CCBA" w:rsidR="00A54591" w:rsidRPr="00C648E0" w:rsidRDefault="00733B67" w:rsidP="00C648E0">
      <w:pPr>
        <w:spacing w:after="0" w:line="360" w:lineRule="auto"/>
        <w:jc w:val="both"/>
        <w:rPr>
          <w:rFonts w:ascii="Times New Roman" w:hAnsi="Times New Roman" w:cs="Times New Roman"/>
          <w:sz w:val="24"/>
          <w:szCs w:val="24"/>
        </w:rPr>
      </w:pPr>
      <w:proofErr w:type="spellStart"/>
      <w:r w:rsidRPr="00C648E0">
        <w:rPr>
          <w:rFonts w:ascii="Times New Roman" w:hAnsi="Times New Roman" w:cs="Times New Roman"/>
          <w:sz w:val="24"/>
          <w:szCs w:val="24"/>
        </w:rPr>
        <w:t>Atenciosamente</w:t>
      </w:r>
      <w:proofErr w:type="spellEnd"/>
      <w:r w:rsidRPr="00C648E0">
        <w:rPr>
          <w:rFonts w:ascii="Times New Roman" w:hAnsi="Times New Roman" w:cs="Times New Roman"/>
          <w:sz w:val="24"/>
          <w:szCs w:val="24"/>
        </w:rPr>
        <w:t>,</w:t>
      </w:r>
    </w:p>
    <w:p w14:paraId="7046DC29" w14:textId="77777777" w:rsidR="00A54591" w:rsidRPr="00C648E0" w:rsidRDefault="00A54591" w:rsidP="00C648E0">
      <w:pPr>
        <w:spacing w:after="0" w:line="360" w:lineRule="auto"/>
        <w:jc w:val="both"/>
        <w:rPr>
          <w:rFonts w:ascii="Times New Roman" w:hAnsi="Times New Roman" w:cs="Times New Roman"/>
          <w:iCs/>
          <w:snapToGrid w:val="0"/>
          <w:sz w:val="24"/>
          <w:szCs w:val="24"/>
        </w:rPr>
      </w:pPr>
    </w:p>
    <w:p w14:paraId="6978F406" w14:textId="77777777" w:rsidR="00A54591" w:rsidRPr="00C648E0" w:rsidRDefault="00A54591" w:rsidP="00C648E0">
      <w:pPr>
        <w:spacing w:after="0" w:line="360" w:lineRule="auto"/>
        <w:ind w:left="10" w:hanging="10"/>
        <w:jc w:val="both"/>
        <w:rPr>
          <w:rFonts w:ascii="Times New Roman" w:hAnsi="Times New Roman" w:cs="Times New Roman"/>
          <w:color w:val="000000"/>
          <w:sz w:val="24"/>
          <w:szCs w:val="24"/>
          <w:lang w:val="en-ZA" w:eastAsia="en-ZA"/>
        </w:rPr>
      </w:pPr>
      <w:r w:rsidRPr="00C648E0">
        <w:rPr>
          <w:rFonts w:ascii="Times New Roman" w:hAnsi="Times New Roman" w:cs="Times New Roman"/>
          <w:color w:val="000000"/>
          <w:sz w:val="24"/>
          <w:szCs w:val="24"/>
          <w:lang w:val="en-ZA" w:eastAsia="en-ZA"/>
        </w:rPr>
        <w:t>_________________________</w:t>
      </w:r>
    </w:p>
    <w:p w14:paraId="2373D0CC" w14:textId="79EF3A3D" w:rsidR="00A54591" w:rsidRPr="00C648E0" w:rsidRDefault="0078462A" w:rsidP="00C648E0">
      <w:pPr>
        <w:spacing w:after="0" w:line="360" w:lineRule="auto"/>
        <w:jc w:val="both"/>
        <w:rPr>
          <w:rFonts w:ascii="Times New Roman" w:hAnsi="Times New Roman" w:cs="Times New Roman"/>
          <w:iCs/>
          <w:snapToGrid w:val="0"/>
          <w:color w:val="000000" w:themeColor="text1"/>
          <w:sz w:val="24"/>
          <w:szCs w:val="24"/>
        </w:rPr>
      </w:pPr>
      <w:sdt>
        <w:sdtPr>
          <w:rPr>
            <w:rFonts w:ascii="Times New Roman" w:hAnsi="Times New Roman" w:cs="Times New Roman"/>
            <w:bCs/>
            <w:iCs/>
            <w:snapToGrid w:val="0"/>
            <w:color w:val="000000" w:themeColor="text1"/>
            <w:sz w:val="24"/>
            <w:szCs w:val="24"/>
          </w:rPr>
          <w:id w:val="1967156142"/>
          <w:text/>
        </w:sdtPr>
        <w:sdtEndPr/>
        <w:sdtContent>
          <w:r w:rsidR="00A54591" w:rsidRPr="00C648E0">
            <w:rPr>
              <w:rFonts w:ascii="Times New Roman" w:hAnsi="Times New Roman" w:cs="Times New Roman"/>
              <w:bCs/>
              <w:iCs/>
              <w:snapToGrid w:val="0"/>
              <w:color w:val="000000" w:themeColor="text1"/>
              <w:sz w:val="24"/>
              <w:szCs w:val="24"/>
            </w:rPr>
            <w:t xml:space="preserve">Thandiwe </w:t>
          </w:r>
          <w:proofErr w:type="spellStart"/>
          <w:r w:rsidR="00A54591" w:rsidRPr="00C648E0">
            <w:rPr>
              <w:rFonts w:ascii="Times New Roman" w:hAnsi="Times New Roman" w:cs="Times New Roman"/>
              <w:bCs/>
              <w:iCs/>
              <w:snapToGrid w:val="0"/>
              <w:color w:val="000000" w:themeColor="text1"/>
              <w:sz w:val="24"/>
              <w:szCs w:val="24"/>
            </w:rPr>
            <w:t>Gxaba</w:t>
          </w:r>
          <w:proofErr w:type="spellEnd"/>
          <w:r w:rsidR="00A54591" w:rsidRPr="00C648E0">
            <w:rPr>
              <w:rFonts w:ascii="Times New Roman" w:hAnsi="Times New Roman" w:cs="Times New Roman"/>
              <w:bCs/>
              <w:iCs/>
              <w:snapToGrid w:val="0"/>
              <w:color w:val="000000" w:themeColor="text1"/>
              <w:sz w:val="24"/>
              <w:szCs w:val="24"/>
            </w:rPr>
            <w:t xml:space="preserve"> </w:t>
          </w:r>
        </w:sdtContent>
      </w:sdt>
      <w:r w:rsidR="00A54591" w:rsidRPr="00C648E0">
        <w:rPr>
          <w:rFonts w:ascii="Times New Roman" w:hAnsi="Times New Roman" w:cs="Times New Roman"/>
          <w:sz w:val="24"/>
          <w:szCs w:val="24"/>
        </w:rPr>
        <w:tab/>
      </w:r>
      <w:r w:rsidR="00A54591" w:rsidRPr="00C648E0">
        <w:rPr>
          <w:rFonts w:ascii="Times New Roman" w:hAnsi="Times New Roman" w:cs="Times New Roman"/>
          <w:sz w:val="24"/>
          <w:szCs w:val="24"/>
        </w:rPr>
        <w:tab/>
      </w:r>
      <w:r w:rsidR="00A54591" w:rsidRPr="00C648E0">
        <w:rPr>
          <w:rFonts w:ascii="Times New Roman" w:hAnsi="Times New Roman" w:cs="Times New Roman"/>
          <w:sz w:val="24"/>
          <w:szCs w:val="24"/>
        </w:rPr>
        <w:tab/>
      </w:r>
      <w:r w:rsidR="00A54591" w:rsidRPr="00C648E0">
        <w:rPr>
          <w:rFonts w:ascii="Times New Roman" w:hAnsi="Times New Roman" w:cs="Times New Roman"/>
          <w:sz w:val="24"/>
          <w:szCs w:val="24"/>
        </w:rPr>
        <w:tab/>
      </w:r>
    </w:p>
    <w:p w14:paraId="71E6E943" w14:textId="77777777" w:rsidR="00C648E0" w:rsidRDefault="0027057F" w:rsidP="00C648E0">
      <w:pPr>
        <w:spacing w:line="360" w:lineRule="auto"/>
        <w:rPr>
          <w:rFonts w:ascii="Times New Roman" w:hAnsi="Times New Roman" w:cs="Times New Roman"/>
          <w:b/>
          <w:sz w:val="24"/>
          <w:szCs w:val="24"/>
          <w:lang w:val="pt-PT"/>
        </w:rPr>
      </w:pPr>
      <w:r w:rsidRPr="00C648E0">
        <w:rPr>
          <w:rFonts w:ascii="Times New Roman" w:hAnsi="Times New Roman" w:cs="Times New Roman"/>
          <w:b/>
          <w:sz w:val="24"/>
          <w:szCs w:val="24"/>
          <w:lang w:val="pt-PT"/>
        </w:rPr>
        <w:t>Secretário Executivo em exercício</w:t>
      </w:r>
    </w:p>
    <w:p w14:paraId="3B9B86CD" w14:textId="0B744CA1" w:rsidR="0027057F" w:rsidRPr="00C648E0" w:rsidRDefault="0027057F" w:rsidP="00C648E0">
      <w:pPr>
        <w:spacing w:line="360" w:lineRule="auto"/>
        <w:jc w:val="center"/>
        <w:rPr>
          <w:rFonts w:ascii="Times New Roman" w:hAnsi="Times New Roman" w:cs="Times New Roman"/>
          <w:b/>
          <w:sz w:val="24"/>
          <w:szCs w:val="24"/>
          <w:lang w:val="pt-PT"/>
        </w:rPr>
      </w:pPr>
      <w:r w:rsidRPr="00C648E0">
        <w:rPr>
          <w:rFonts w:ascii="Times New Roman" w:hAnsi="Times New Roman" w:cs="Times New Roman"/>
          <w:b/>
          <w:sz w:val="24"/>
          <w:szCs w:val="24"/>
          <w:lang w:val="pt-PT"/>
        </w:rPr>
        <w:lastRenderedPageBreak/>
        <w:t>ANEXO 1.</w:t>
      </w:r>
    </w:p>
    <w:p w14:paraId="50A96F5E" w14:textId="206C632D" w:rsidR="0027057F" w:rsidRPr="00C648E0" w:rsidRDefault="0027057F" w:rsidP="00C648E0">
      <w:pPr>
        <w:pStyle w:val="ListParagraph"/>
        <w:spacing w:line="360" w:lineRule="auto"/>
        <w:ind w:left="0"/>
        <w:rPr>
          <w:rFonts w:ascii="Times New Roman" w:hAnsi="Times New Roman" w:cs="Times New Roman"/>
          <w:sz w:val="24"/>
          <w:szCs w:val="24"/>
          <w:lang w:val="pt-PT"/>
        </w:rPr>
      </w:pPr>
      <w:r w:rsidRPr="00C648E0">
        <w:rPr>
          <w:rFonts w:ascii="Times New Roman" w:hAnsi="Times New Roman" w:cs="Times New Roman"/>
          <w:sz w:val="24"/>
          <w:szCs w:val="24"/>
          <w:lang w:val="pt-PT"/>
        </w:rPr>
        <w:t>Convite à manifestação de interesse (EoI) para se inscreverem na Convenção da Corrente de Benguela (BCC) como potenciais peritos em formação, com competências, conhecimentos e experiência relevantes em disciplinas marítimas.</w:t>
      </w:r>
    </w:p>
    <w:p w14:paraId="7A4EEF4F" w14:textId="3E186D75" w:rsidR="0027057F" w:rsidRPr="00C648E0" w:rsidRDefault="0027057F" w:rsidP="00C648E0">
      <w:pPr>
        <w:pStyle w:val="ListParagraph"/>
        <w:spacing w:line="360" w:lineRule="auto"/>
        <w:ind w:left="0"/>
        <w:rPr>
          <w:rFonts w:ascii="Times New Roman" w:hAnsi="Times New Roman" w:cs="Times New Roman"/>
          <w:sz w:val="24"/>
          <w:szCs w:val="24"/>
          <w:lang w:val="pt-PT"/>
        </w:rPr>
      </w:pPr>
    </w:p>
    <w:p w14:paraId="3235D58A" w14:textId="3AC362A1" w:rsidR="0027057F" w:rsidRPr="00C648E0" w:rsidRDefault="0027057F" w:rsidP="00C648E0">
      <w:pPr>
        <w:pStyle w:val="ListParagraph"/>
        <w:keepNext/>
        <w:keepLines/>
        <w:numPr>
          <w:ilvl w:val="0"/>
          <w:numId w:val="29"/>
        </w:numPr>
        <w:spacing w:before="240" w:after="0" w:line="360" w:lineRule="auto"/>
        <w:jc w:val="both"/>
        <w:outlineLvl w:val="0"/>
        <w:rPr>
          <w:rFonts w:ascii="Times New Roman" w:eastAsiaTheme="majorEastAsia" w:hAnsi="Times New Roman" w:cs="Times New Roman"/>
          <w:b/>
          <w:sz w:val="24"/>
          <w:szCs w:val="24"/>
          <w:lang w:val="pt-PT"/>
        </w:rPr>
      </w:pPr>
      <w:r w:rsidRPr="00C648E0">
        <w:rPr>
          <w:rFonts w:ascii="Times New Roman" w:eastAsiaTheme="majorEastAsia" w:hAnsi="Times New Roman" w:cs="Times New Roman"/>
          <w:b/>
          <w:sz w:val="24"/>
          <w:szCs w:val="24"/>
          <w:lang w:val="pt-PT"/>
        </w:rPr>
        <w:t>ANTECEDENTES</w:t>
      </w:r>
    </w:p>
    <w:p w14:paraId="775DDC44" w14:textId="591A0A9F" w:rsidR="0027057F" w:rsidRPr="00C648E0" w:rsidRDefault="0027057F" w:rsidP="00C648E0">
      <w:pPr>
        <w:keepNext/>
        <w:keepLines/>
        <w:spacing w:before="240" w:after="0" w:line="360" w:lineRule="auto"/>
        <w:jc w:val="both"/>
        <w:outlineLvl w:val="0"/>
        <w:rPr>
          <w:rFonts w:ascii="Times New Roman" w:eastAsiaTheme="majorEastAsia" w:hAnsi="Times New Roman" w:cs="Times New Roman"/>
          <w:sz w:val="24"/>
          <w:szCs w:val="24"/>
          <w:lang w:val="pt-PT"/>
        </w:rPr>
      </w:pPr>
      <w:r w:rsidRPr="00C648E0">
        <w:rPr>
          <w:rFonts w:ascii="Times New Roman" w:eastAsiaTheme="majorEastAsia" w:hAnsi="Times New Roman" w:cs="Times New Roman"/>
          <w:sz w:val="24"/>
          <w:szCs w:val="24"/>
          <w:lang w:val="pt-PT"/>
        </w:rPr>
        <w:t>A Convenção da Corrente de Benguela (BCC), é uma organi</w:t>
      </w:r>
      <w:r w:rsidR="00E55130" w:rsidRPr="00C648E0">
        <w:rPr>
          <w:rFonts w:ascii="Times New Roman" w:eastAsiaTheme="majorEastAsia" w:hAnsi="Times New Roman" w:cs="Times New Roman"/>
          <w:sz w:val="24"/>
          <w:szCs w:val="24"/>
          <w:lang w:val="pt-PT"/>
        </w:rPr>
        <w:t>zação multi-sectorial cria</w:t>
      </w:r>
      <w:r w:rsidRPr="00C648E0">
        <w:rPr>
          <w:rFonts w:ascii="Times New Roman" w:eastAsiaTheme="majorEastAsia" w:hAnsi="Times New Roman" w:cs="Times New Roman"/>
          <w:sz w:val="24"/>
          <w:szCs w:val="24"/>
          <w:lang w:val="pt-PT"/>
        </w:rPr>
        <w:t xml:space="preserve">da pelas Repúblicas de Angola, Namíbia, e África do Sul (Partes) para liderar a colaboração regional para a gestão integrada, desenvolvimento sustentável, e protecção do ambiente utilizando uma abordagem ecossistémica da governação dos oceanos no Grande Ecossistema Marinho da Corrente de Benguela (BCLME). A BCC, é a primeira convenção intergovernamental do mundo baseada numa abordagem multi-sectorial ao conceito de Grande Ecossistema Marinho (LME) de governação dos oceanos - um movimento em direcção à gestão de recursos transfronteiriços ao nível do maior ecossistema (e não ao nível nacional) e ao equilíbrio entre as necessidades humanas e os imperativos de conservação. </w:t>
      </w:r>
    </w:p>
    <w:p w14:paraId="38E449C3" w14:textId="455A5260" w:rsidR="00DD6A63" w:rsidRPr="00C648E0" w:rsidRDefault="00DD6A63" w:rsidP="00C648E0">
      <w:pPr>
        <w:keepNext/>
        <w:keepLines/>
        <w:spacing w:before="240" w:after="0" w:line="360" w:lineRule="auto"/>
        <w:jc w:val="both"/>
        <w:outlineLvl w:val="0"/>
        <w:rPr>
          <w:rFonts w:ascii="Times New Roman" w:eastAsiaTheme="majorEastAsia" w:hAnsi="Times New Roman" w:cs="Times New Roman"/>
          <w:sz w:val="24"/>
          <w:szCs w:val="24"/>
          <w:lang w:val="pt-PT"/>
        </w:rPr>
      </w:pPr>
      <w:r w:rsidRPr="00C648E0">
        <w:rPr>
          <w:rFonts w:ascii="Times New Roman" w:eastAsiaTheme="majorEastAsia" w:hAnsi="Times New Roman" w:cs="Times New Roman"/>
          <w:sz w:val="24"/>
          <w:szCs w:val="24"/>
          <w:lang w:val="pt-PT"/>
        </w:rPr>
        <w:t>O trabalho da BCC, que é orientado por um Programa de Acção Estratégica (SAP) de cinco anos, é dirigido e coordenado pelo seu Secretariado com sede em Swakopmund, Namíbia. Entre as principais responsabilidades do Secretariado, contam-se as seguintes: a) prestar serviços a todas as estruturas da BCC através da coordenação e facilitação da execução das suas funções; b) fornecer recursos, para além das contribuições feitas pelas Partes, para levar a cabo e implementar os programas da Comissão; e c) estabelecer parcerias com outras organizações.</w:t>
      </w:r>
    </w:p>
    <w:p w14:paraId="5DA02DF7" w14:textId="335993F2" w:rsidR="009A6C04" w:rsidRPr="00C648E0" w:rsidRDefault="00E55130" w:rsidP="00C648E0">
      <w:pPr>
        <w:keepNext/>
        <w:keepLines/>
        <w:spacing w:before="240" w:after="0" w:line="360" w:lineRule="auto"/>
        <w:ind w:left="360"/>
        <w:jc w:val="both"/>
        <w:outlineLvl w:val="0"/>
        <w:rPr>
          <w:rFonts w:ascii="Times New Roman" w:hAnsi="Times New Roman" w:cs="Times New Roman"/>
          <w:b/>
          <w:sz w:val="24"/>
          <w:szCs w:val="24"/>
          <w:lang w:val="pt-PT"/>
        </w:rPr>
      </w:pPr>
      <w:r w:rsidRPr="00C648E0">
        <w:rPr>
          <w:rFonts w:ascii="Times New Roman" w:hAnsi="Times New Roman" w:cs="Times New Roman"/>
          <w:b/>
          <w:sz w:val="24"/>
          <w:szCs w:val="24"/>
          <w:lang w:val="pt-PT"/>
        </w:rPr>
        <w:t>1.1.</w:t>
      </w:r>
      <w:r w:rsidR="00DD6A63" w:rsidRPr="00C648E0">
        <w:rPr>
          <w:rFonts w:ascii="Times New Roman" w:hAnsi="Times New Roman" w:cs="Times New Roman"/>
          <w:b/>
          <w:sz w:val="24"/>
          <w:szCs w:val="24"/>
          <w:lang w:val="pt-PT"/>
        </w:rPr>
        <w:t xml:space="preserve"> Programa de Formação e Capacitação da BCC</w:t>
      </w:r>
    </w:p>
    <w:p w14:paraId="249C590C" w14:textId="77777777" w:rsidR="0007499C" w:rsidRPr="00C648E0" w:rsidRDefault="0007499C" w:rsidP="00C648E0">
      <w:pPr>
        <w:spacing w:after="0" w:line="360" w:lineRule="auto"/>
        <w:jc w:val="both"/>
        <w:rPr>
          <w:rFonts w:ascii="Times New Roman" w:eastAsia="Times New Roman" w:hAnsi="Times New Roman" w:cs="Times New Roman"/>
          <w:sz w:val="24"/>
          <w:szCs w:val="24"/>
          <w:lang w:val="pt-PT"/>
        </w:rPr>
      </w:pPr>
    </w:p>
    <w:p w14:paraId="2CB57088" w14:textId="1960940A" w:rsidR="0007499C" w:rsidRPr="00C648E0" w:rsidRDefault="0007499C" w:rsidP="00C648E0">
      <w:pPr>
        <w:spacing w:after="0" w:line="360" w:lineRule="auto"/>
        <w:jc w:val="both"/>
        <w:rPr>
          <w:rFonts w:ascii="Times New Roman" w:eastAsia="Times New Roman" w:hAnsi="Times New Roman" w:cs="Times New Roman"/>
          <w:sz w:val="24"/>
          <w:szCs w:val="24"/>
          <w:lang w:val="pt-PT"/>
        </w:rPr>
      </w:pPr>
      <w:r w:rsidRPr="00C648E0">
        <w:rPr>
          <w:rFonts w:ascii="Times New Roman" w:eastAsia="Times New Roman" w:hAnsi="Times New Roman" w:cs="Times New Roman"/>
          <w:sz w:val="24"/>
          <w:szCs w:val="24"/>
          <w:lang w:val="pt-PT"/>
        </w:rPr>
        <w:t>A Convenção da Corrente de Benguela (BCC), adoptou uma Estratégia Regional de Formação e Capacitação com o objectivo de melhorar os conhecimentos e competências dos gestores, cientistas e pessoal técnico dos estados membros para permitir a implementação bem sucedida de uma gestão baseada em ecossistemas e uma governação prudente dos oceanos.</w:t>
      </w:r>
    </w:p>
    <w:p w14:paraId="291BFDC7" w14:textId="74FEF9F0" w:rsidR="0007499C" w:rsidRPr="00C648E0" w:rsidRDefault="0007499C" w:rsidP="00C648E0">
      <w:pPr>
        <w:spacing w:after="0" w:line="360" w:lineRule="auto"/>
        <w:jc w:val="both"/>
        <w:rPr>
          <w:rFonts w:ascii="Times New Roman" w:eastAsia="Times New Roman" w:hAnsi="Times New Roman" w:cs="Times New Roman"/>
          <w:sz w:val="24"/>
          <w:szCs w:val="24"/>
          <w:lang w:val="pt-PT"/>
        </w:rPr>
      </w:pPr>
    </w:p>
    <w:p w14:paraId="3431A0C3" w14:textId="68B59F51" w:rsidR="00C648E0" w:rsidRPr="00C648E0" w:rsidRDefault="0007499C" w:rsidP="00C648E0">
      <w:pPr>
        <w:spacing w:after="0" w:line="360" w:lineRule="auto"/>
        <w:jc w:val="both"/>
        <w:rPr>
          <w:rFonts w:ascii="Times New Roman" w:eastAsia="Times New Roman" w:hAnsi="Times New Roman" w:cs="Times New Roman"/>
          <w:sz w:val="24"/>
          <w:szCs w:val="24"/>
          <w:lang w:val="pt-PT"/>
        </w:rPr>
      </w:pPr>
      <w:r w:rsidRPr="00C648E0">
        <w:rPr>
          <w:rFonts w:ascii="Times New Roman" w:eastAsia="Times New Roman" w:hAnsi="Times New Roman" w:cs="Times New Roman"/>
          <w:sz w:val="24"/>
          <w:szCs w:val="24"/>
          <w:lang w:val="pt-PT"/>
        </w:rPr>
        <w:t xml:space="preserve">Para alcançar o objectivo da Estratégia de Formação e Desenvolvimento de Capacidades, a Convenção elaborou um Programa Regional de Desenvolvimento de Capacidades e Formação 2020-2025, com a duração de cinco anos, que identifica as capacidades e requisitos de formação </w:t>
      </w:r>
      <w:r w:rsidRPr="00C648E0">
        <w:rPr>
          <w:rFonts w:ascii="Times New Roman" w:eastAsia="Times New Roman" w:hAnsi="Times New Roman" w:cs="Times New Roman"/>
          <w:sz w:val="24"/>
          <w:szCs w:val="24"/>
          <w:lang w:val="pt-PT"/>
        </w:rPr>
        <w:lastRenderedPageBreak/>
        <w:t>relacionados com todas as oito áreas temáticas abrangidas pelo Plano de Acção Estratégico da Convenção da Corrente de Benguela (BCC). Estas áreas temáticas são: recursos marinhos vivos, recursos marinhos não vivos, produtividade e variabilidade ambiental, poluição, biodiversidade e saúde dos ecossistemas, dimensões humanas, reforço do potencial de desenvolvimento económico, e governação.</w:t>
      </w:r>
    </w:p>
    <w:p w14:paraId="5DB2124D" w14:textId="07BCA322" w:rsidR="0007499C" w:rsidRPr="00C648E0" w:rsidRDefault="0007499C" w:rsidP="00C648E0">
      <w:pPr>
        <w:keepNext/>
        <w:keepLines/>
        <w:spacing w:before="240" w:after="0" w:line="360" w:lineRule="auto"/>
        <w:jc w:val="both"/>
        <w:outlineLvl w:val="0"/>
        <w:rPr>
          <w:rFonts w:ascii="Times New Roman" w:eastAsia="Times New Roman" w:hAnsi="Times New Roman" w:cs="Times New Roman"/>
          <w:b/>
          <w:sz w:val="24"/>
          <w:szCs w:val="24"/>
          <w:lang w:val="en-ZA"/>
        </w:rPr>
      </w:pPr>
      <w:r w:rsidRPr="00C648E0">
        <w:rPr>
          <w:rFonts w:ascii="Times New Roman" w:eastAsia="Times New Roman" w:hAnsi="Times New Roman" w:cs="Times New Roman"/>
          <w:b/>
          <w:sz w:val="24"/>
          <w:szCs w:val="24"/>
          <w:lang w:val="en-ZA"/>
        </w:rPr>
        <w:t>2. OBJECTIVO</w:t>
      </w:r>
    </w:p>
    <w:p w14:paraId="5B44257E" w14:textId="0688E06C" w:rsidR="00B03664" w:rsidRPr="00C648E0" w:rsidRDefault="0007499C" w:rsidP="00C648E0">
      <w:pPr>
        <w:spacing w:line="360" w:lineRule="auto"/>
        <w:jc w:val="both"/>
        <w:rPr>
          <w:rFonts w:ascii="Times New Roman" w:eastAsia="Times New Roman" w:hAnsi="Times New Roman" w:cs="Times New Roman"/>
          <w:sz w:val="24"/>
          <w:szCs w:val="24"/>
          <w:lang w:val="pt-PT"/>
        </w:rPr>
      </w:pPr>
      <w:r w:rsidRPr="00C648E0">
        <w:rPr>
          <w:rFonts w:ascii="Times New Roman" w:eastAsia="Times New Roman" w:hAnsi="Times New Roman" w:cs="Times New Roman"/>
          <w:sz w:val="24"/>
          <w:szCs w:val="24"/>
          <w:lang w:val="pt-PT"/>
        </w:rPr>
        <w:t>O objectivo deste comunicado, é alertar as partes interessadas que a BCC está a criar uma base de dados de prestadores de serviços de formação (formação em linha incluída) que serão convidados como e quando necessário para os seus serviços. A formação em linha</w:t>
      </w:r>
      <w:r w:rsidR="00E55130" w:rsidRPr="00C648E0">
        <w:rPr>
          <w:rFonts w:ascii="Times New Roman" w:eastAsia="Times New Roman" w:hAnsi="Times New Roman" w:cs="Times New Roman"/>
          <w:sz w:val="24"/>
          <w:szCs w:val="24"/>
          <w:lang w:val="pt-PT"/>
        </w:rPr>
        <w:t>,</w:t>
      </w:r>
      <w:r w:rsidRPr="00C648E0">
        <w:rPr>
          <w:rFonts w:ascii="Times New Roman" w:eastAsia="Times New Roman" w:hAnsi="Times New Roman" w:cs="Times New Roman"/>
          <w:sz w:val="24"/>
          <w:szCs w:val="24"/>
          <w:lang w:val="pt-PT"/>
        </w:rPr>
        <w:t xml:space="preserve"> é agora prática comum, uma vez que minimiza o contacto físico durante a pandemia de Covid-19. A base de dados, será revista anualmente e a BCC , esforçar-se-á por maximizar a perícia dos diferentes prestadores de formação em vários campos. Os Provedores de Formação Marítima são convidados a registar-se na BCC como potenciais prestadores de serviços.</w:t>
      </w:r>
    </w:p>
    <w:p w14:paraId="0FCCAD95" w14:textId="5F4D00A7" w:rsidR="0007499C" w:rsidRPr="00C648E0" w:rsidRDefault="00C648E0" w:rsidP="00C648E0">
      <w:pPr>
        <w:keepNext/>
        <w:keepLines/>
        <w:spacing w:before="240" w:after="0" w:line="360" w:lineRule="auto"/>
        <w:jc w:val="both"/>
        <w:outlineLvl w:val="0"/>
        <w:rPr>
          <w:rFonts w:ascii="Times New Roman" w:eastAsia="Times New Roman" w:hAnsi="Times New Roman" w:cs="Times New Roman"/>
          <w:b/>
          <w:sz w:val="24"/>
          <w:szCs w:val="24"/>
          <w:lang w:val="pt-PT"/>
        </w:rPr>
      </w:pPr>
      <w:r w:rsidRPr="00C648E0">
        <w:rPr>
          <w:rFonts w:ascii="Times New Roman" w:eastAsia="Times New Roman" w:hAnsi="Times New Roman" w:cs="Times New Roman"/>
          <w:b/>
          <w:sz w:val="24"/>
          <w:szCs w:val="24"/>
          <w:lang w:val="pt-PT"/>
        </w:rPr>
        <w:t xml:space="preserve">3. </w:t>
      </w:r>
      <w:r w:rsidR="0007499C" w:rsidRPr="00C648E0">
        <w:rPr>
          <w:rFonts w:ascii="Times New Roman" w:eastAsia="Times New Roman" w:hAnsi="Times New Roman" w:cs="Times New Roman"/>
          <w:b/>
          <w:sz w:val="24"/>
          <w:szCs w:val="24"/>
          <w:lang w:val="pt-PT"/>
        </w:rPr>
        <w:t>ÂMBITO DE TRABALHO</w:t>
      </w:r>
    </w:p>
    <w:p w14:paraId="037F84F5" w14:textId="3A2BE8FF" w:rsidR="0007499C" w:rsidRPr="00C648E0" w:rsidRDefault="0007499C" w:rsidP="00C648E0">
      <w:pPr>
        <w:spacing w:line="360" w:lineRule="auto"/>
        <w:jc w:val="both"/>
        <w:rPr>
          <w:rFonts w:ascii="Times New Roman" w:eastAsia="Times New Roman" w:hAnsi="Times New Roman" w:cs="Times New Roman"/>
          <w:sz w:val="24"/>
          <w:szCs w:val="24"/>
          <w:lang w:val="pt-PT"/>
        </w:rPr>
      </w:pPr>
      <w:r w:rsidRPr="00C648E0">
        <w:rPr>
          <w:rFonts w:ascii="Times New Roman" w:eastAsia="Times New Roman" w:hAnsi="Times New Roman" w:cs="Times New Roman"/>
          <w:sz w:val="24"/>
          <w:szCs w:val="24"/>
          <w:lang w:val="pt-PT"/>
        </w:rPr>
        <w:t>O objectivo da criação de uma base de dados, é criar uma rede de prestadores de formação de conhecimentos no domínio marítimo. Estes formadores, serão abordados pela BCC para criar capacidade na organização em várias áreas, incluindo, mas não se limitando às seguintes áreas/disciplinas:</w:t>
      </w:r>
    </w:p>
    <w:p w14:paraId="204A26FF" w14:textId="18147A1E" w:rsidR="00BC2101" w:rsidRPr="00C648E0" w:rsidRDefault="0007499C" w:rsidP="00C648E0">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rPr>
      </w:pPr>
      <w:proofErr w:type="spellStart"/>
      <w:r w:rsidRPr="00C648E0">
        <w:rPr>
          <w:rFonts w:ascii="Times New Roman" w:eastAsiaTheme="majorEastAsia" w:hAnsi="Times New Roman" w:cs="Times New Roman"/>
          <w:sz w:val="24"/>
          <w:szCs w:val="24"/>
        </w:rPr>
        <w:lastRenderedPageBreak/>
        <w:t>Direito</w:t>
      </w:r>
      <w:proofErr w:type="spellEnd"/>
      <w:r w:rsidRPr="00C648E0">
        <w:rPr>
          <w:rFonts w:ascii="Times New Roman" w:eastAsiaTheme="majorEastAsia" w:hAnsi="Times New Roman" w:cs="Times New Roman"/>
          <w:sz w:val="24"/>
          <w:szCs w:val="24"/>
        </w:rPr>
        <w:t xml:space="preserve"> </w:t>
      </w:r>
      <w:proofErr w:type="spellStart"/>
      <w:r w:rsidRPr="00C648E0">
        <w:rPr>
          <w:rFonts w:ascii="Times New Roman" w:eastAsiaTheme="majorEastAsia" w:hAnsi="Times New Roman" w:cs="Times New Roman"/>
          <w:sz w:val="24"/>
          <w:szCs w:val="24"/>
        </w:rPr>
        <w:t>Internacional</w:t>
      </w:r>
      <w:proofErr w:type="spellEnd"/>
      <w:r w:rsidRPr="00C648E0">
        <w:rPr>
          <w:rFonts w:ascii="Times New Roman" w:eastAsiaTheme="majorEastAsia" w:hAnsi="Times New Roman" w:cs="Times New Roman"/>
          <w:sz w:val="24"/>
          <w:szCs w:val="24"/>
        </w:rPr>
        <w:t xml:space="preserve"> do Mar.</w:t>
      </w:r>
    </w:p>
    <w:p w14:paraId="57C6C453" w14:textId="6215229C" w:rsidR="00BC2101" w:rsidRPr="00C648E0" w:rsidRDefault="0007499C" w:rsidP="00C648E0">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lang w:val="pt-PT"/>
        </w:rPr>
      </w:pPr>
      <w:r w:rsidRPr="00C648E0">
        <w:rPr>
          <w:rFonts w:ascii="Times New Roman" w:eastAsiaTheme="majorEastAsia" w:hAnsi="Times New Roman" w:cs="Times New Roman"/>
          <w:sz w:val="24"/>
          <w:szCs w:val="24"/>
          <w:lang w:val="pt-PT"/>
        </w:rPr>
        <w:t>Economia do Oceano Azul, incluindo a economia de recursos.</w:t>
      </w:r>
    </w:p>
    <w:p w14:paraId="7F668D20" w14:textId="389DD6FB" w:rsidR="00BC2101" w:rsidRPr="00C648E0" w:rsidRDefault="0007499C" w:rsidP="00C648E0">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rPr>
      </w:pPr>
      <w:proofErr w:type="spellStart"/>
      <w:r w:rsidRPr="00C648E0">
        <w:rPr>
          <w:rFonts w:ascii="Times New Roman" w:eastAsiaTheme="majorEastAsia" w:hAnsi="Times New Roman" w:cs="Times New Roman"/>
          <w:sz w:val="24"/>
          <w:szCs w:val="24"/>
        </w:rPr>
        <w:t>Economia</w:t>
      </w:r>
      <w:proofErr w:type="spellEnd"/>
      <w:r w:rsidRPr="00C648E0">
        <w:rPr>
          <w:rFonts w:ascii="Times New Roman" w:eastAsiaTheme="majorEastAsia" w:hAnsi="Times New Roman" w:cs="Times New Roman"/>
          <w:sz w:val="24"/>
          <w:szCs w:val="24"/>
        </w:rPr>
        <w:t xml:space="preserve"> da </w:t>
      </w:r>
      <w:proofErr w:type="spellStart"/>
      <w:r w:rsidRPr="00C648E0">
        <w:rPr>
          <w:rFonts w:ascii="Times New Roman" w:eastAsiaTheme="majorEastAsia" w:hAnsi="Times New Roman" w:cs="Times New Roman"/>
          <w:sz w:val="24"/>
          <w:szCs w:val="24"/>
        </w:rPr>
        <w:t>Governação</w:t>
      </w:r>
      <w:proofErr w:type="spellEnd"/>
      <w:r w:rsidRPr="00C648E0">
        <w:rPr>
          <w:rFonts w:ascii="Times New Roman" w:eastAsiaTheme="majorEastAsia" w:hAnsi="Times New Roman" w:cs="Times New Roman"/>
          <w:sz w:val="24"/>
          <w:szCs w:val="24"/>
        </w:rPr>
        <w:t xml:space="preserve"> </w:t>
      </w:r>
      <w:proofErr w:type="spellStart"/>
      <w:r w:rsidRPr="00C648E0">
        <w:rPr>
          <w:rFonts w:ascii="Times New Roman" w:eastAsiaTheme="majorEastAsia" w:hAnsi="Times New Roman" w:cs="Times New Roman"/>
          <w:sz w:val="24"/>
          <w:szCs w:val="24"/>
        </w:rPr>
        <w:t>Oceânica</w:t>
      </w:r>
      <w:proofErr w:type="spellEnd"/>
      <w:r w:rsidRPr="00C648E0">
        <w:rPr>
          <w:rFonts w:ascii="Times New Roman" w:eastAsiaTheme="majorEastAsia" w:hAnsi="Times New Roman" w:cs="Times New Roman"/>
          <w:sz w:val="24"/>
          <w:szCs w:val="24"/>
        </w:rPr>
        <w:t>.</w:t>
      </w:r>
    </w:p>
    <w:p w14:paraId="1C40F0D3" w14:textId="43E93E48" w:rsidR="00BC2101" w:rsidRPr="00C648E0" w:rsidRDefault="00F45D26" w:rsidP="00C648E0">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lang w:val="pt-PT"/>
        </w:rPr>
      </w:pPr>
      <w:r w:rsidRPr="00C648E0">
        <w:rPr>
          <w:rFonts w:ascii="Times New Roman" w:eastAsiaTheme="majorEastAsia" w:hAnsi="Times New Roman" w:cs="Times New Roman"/>
          <w:sz w:val="24"/>
          <w:szCs w:val="24"/>
          <w:lang w:val="pt-PT"/>
        </w:rPr>
        <w:t>Gestão baseada em ecossistemas, incluindo dimensões sociais de gestão.</w:t>
      </w:r>
    </w:p>
    <w:p w14:paraId="02638D39" w14:textId="2AA08EF0" w:rsidR="00BC2101" w:rsidRPr="00C648E0" w:rsidRDefault="00F45D26" w:rsidP="00C648E0">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lang w:val="fr-FR"/>
        </w:rPr>
      </w:pPr>
      <w:proofErr w:type="spellStart"/>
      <w:r w:rsidRPr="00C648E0">
        <w:rPr>
          <w:rFonts w:ascii="Times New Roman" w:eastAsiaTheme="majorEastAsia" w:hAnsi="Times New Roman" w:cs="Times New Roman"/>
          <w:sz w:val="24"/>
          <w:szCs w:val="24"/>
          <w:lang w:val="fr-FR"/>
        </w:rPr>
        <w:t>Ferramentas</w:t>
      </w:r>
      <w:proofErr w:type="spellEnd"/>
      <w:r w:rsidRPr="00C648E0">
        <w:rPr>
          <w:rFonts w:ascii="Times New Roman" w:eastAsiaTheme="majorEastAsia" w:hAnsi="Times New Roman" w:cs="Times New Roman"/>
          <w:sz w:val="24"/>
          <w:szCs w:val="24"/>
          <w:lang w:val="fr-FR"/>
        </w:rPr>
        <w:t xml:space="preserve"> de </w:t>
      </w:r>
      <w:proofErr w:type="spellStart"/>
      <w:r w:rsidRPr="00C648E0">
        <w:rPr>
          <w:rFonts w:ascii="Times New Roman" w:eastAsiaTheme="majorEastAsia" w:hAnsi="Times New Roman" w:cs="Times New Roman"/>
          <w:sz w:val="24"/>
          <w:szCs w:val="24"/>
          <w:lang w:val="fr-FR"/>
        </w:rPr>
        <w:t>Gestão</w:t>
      </w:r>
      <w:proofErr w:type="spellEnd"/>
      <w:r w:rsidRPr="00C648E0">
        <w:rPr>
          <w:rFonts w:ascii="Times New Roman" w:eastAsiaTheme="majorEastAsia" w:hAnsi="Times New Roman" w:cs="Times New Roman"/>
          <w:sz w:val="24"/>
          <w:szCs w:val="24"/>
          <w:lang w:val="fr-FR"/>
        </w:rPr>
        <w:t xml:space="preserve"> </w:t>
      </w:r>
      <w:proofErr w:type="spellStart"/>
      <w:proofErr w:type="gramStart"/>
      <w:r w:rsidRPr="00C648E0">
        <w:rPr>
          <w:rFonts w:ascii="Times New Roman" w:eastAsiaTheme="majorEastAsia" w:hAnsi="Times New Roman" w:cs="Times New Roman"/>
          <w:sz w:val="24"/>
          <w:szCs w:val="24"/>
          <w:lang w:val="fr-FR"/>
        </w:rPr>
        <w:t>Ambiental</w:t>
      </w:r>
      <w:proofErr w:type="spellEnd"/>
      <w:r w:rsidRPr="00C648E0">
        <w:rPr>
          <w:rFonts w:ascii="Times New Roman" w:eastAsiaTheme="majorEastAsia" w:hAnsi="Times New Roman" w:cs="Times New Roman"/>
          <w:sz w:val="24"/>
          <w:szCs w:val="24"/>
          <w:lang w:val="fr-FR"/>
        </w:rPr>
        <w:t>:</w:t>
      </w:r>
      <w:proofErr w:type="gramEnd"/>
      <w:r w:rsidRPr="00C648E0">
        <w:rPr>
          <w:rFonts w:ascii="Times New Roman" w:eastAsiaTheme="majorEastAsia" w:hAnsi="Times New Roman" w:cs="Times New Roman"/>
          <w:sz w:val="24"/>
          <w:szCs w:val="24"/>
          <w:lang w:val="fr-FR"/>
        </w:rPr>
        <w:t xml:space="preserve"> MSP, SEA, EIA...</w:t>
      </w:r>
      <w:proofErr w:type="spellStart"/>
      <w:r w:rsidRPr="00C648E0">
        <w:rPr>
          <w:rFonts w:ascii="Times New Roman" w:eastAsiaTheme="majorEastAsia" w:hAnsi="Times New Roman" w:cs="Times New Roman"/>
          <w:sz w:val="24"/>
          <w:szCs w:val="24"/>
          <w:lang w:val="fr-FR"/>
        </w:rPr>
        <w:t>etc</w:t>
      </w:r>
      <w:proofErr w:type="spellEnd"/>
    </w:p>
    <w:p w14:paraId="402D6A85" w14:textId="6C2A34F0" w:rsidR="00BC2101" w:rsidRPr="00C648E0" w:rsidRDefault="00F45D26" w:rsidP="00C648E0">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rPr>
      </w:pPr>
      <w:proofErr w:type="spellStart"/>
      <w:r w:rsidRPr="00C648E0">
        <w:rPr>
          <w:rFonts w:ascii="Times New Roman" w:eastAsiaTheme="majorEastAsia" w:hAnsi="Times New Roman" w:cs="Times New Roman"/>
          <w:sz w:val="24"/>
          <w:szCs w:val="24"/>
        </w:rPr>
        <w:t>Liderança</w:t>
      </w:r>
      <w:proofErr w:type="spellEnd"/>
      <w:r w:rsidRPr="00C648E0">
        <w:rPr>
          <w:rFonts w:ascii="Times New Roman" w:eastAsiaTheme="majorEastAsia" w:hAnsi="Times New Roman" w:cs="Times New Roman"/>
          <w:sz w:val="24"/>
          <w:szCs w:val="24"/>
        </w:rPr>
        <w:t xml:space="preserve"> </w:t>
      </w:r>
      <w:proofErr w:type="spellStart"/>
      <w:r w:rsidRPr="00C648E0">
        <w:rPr>
          <w:rFonts w:ascii="Times New Roman" w:eastAsiaTheme="majorEastAsia" w:hAnsi="Times New Roman" w:cs="Times New Roman"/>
          <w:sz w:val="24"/>
          <w:szCs w:val="24"/>
        </w:rPr>
        <w:t>estratégica</w:t>
      </w:r>
      <w:proofErr w:type="spellEnd"/>
    </w:p>
    <w:p w14:paraId="295C4D9B" w14:textId="1ECDDA67" w:rsidR="00BC2101" w:rsidRPr="00C648E0" w:rsidRDefault="00F45D26" w:rsidP="00C648E0">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lang w:val="pt-PT"/>
        </w:rPr>
      </w:pPr>
      <w:r w:rsidRPr="00C648E0">
        <w:rPr>
          <w:rFonts w:ascii="Times New Roman" w:eastAsiaTheme="majorEastAsia" w:hAnsi="Times New Roman" w:cs="Times New Roman"/>
          <w:sz w:val="24"/>
          <w:szCs w:val="24"/>
          <w:lang w:val="pt-PT"/>
        </w:rPr>
        <w:t>Negociação</w:t>
      </w:r>
      <w:r w:rsidR="00E55130" w:rsidRPr="00C648E0">
        <w:rPr>
          <w:rFonts w:ascii="Times New Roman" w:eastAsiaTheme="majorEastAsia" w:hAnsi="Times New Roman" w:cs="Times New Roman"/>
          <w:sz w:val="24"/>
          <w:szCs w:val="24"/>
          <w:lang w:val="pt-PT"/>
        </w:rPr>
        <w:t xml:space="preserve"> na</w:t>
      </w:r>
      <w:r w:rsidRPr="00C648E0">
        <w:rPr>
          <w:rFonts w:ascii="Times New Roman" w:eastAsiaTheme="majorEastAsia" w:hAnsi="Times New Roman" w:cs="Times New Roman"/>
          <w:sz w:val="24"/>
          <w:szCs w:val="24"/>
          <w:lang w:val="pt-PT"/>
        </w:rPr>
        <w:t xml:space="preserve"> Gestão de Conflitos</w:t>
      </w:r>
    </w:p>
    <w:p w14:paraId="37E1E9A0" w14:textId="155C5135" w:rsidR="000643A6" w:rsidRPr="00C648E0" w:rsidRDefault="00F45D26" w:rsidP="00C648E0">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rPr>
      </w:pPr>
      <w:proofErr w:type="spellStart"/>
      <w:r w:rsidRPr="00C648E0">
        <w:rPr>
          <w:rFonts w:ascii="Times New Roman" w:eastAsiaTheme="majorEastAsia" w:hAnsi="Times New Roman" w:cs="Times New Roman"/>
          <w:sz w:val="24"/>
          <w:szCs w:val="24"/>
        </w:rPr>
        <w:t>Comunicação</w:t>
      </w:r>
      <w:proofErr w:type="spellEnd"/>
      <w:r w:rsidRPr="00C648E0">
        <w:rPr>
          <w:rFonts w:ascii="Times New Roman" w:eastAsiaTheme="majorEastAsia" w:hAnsi="Times New Roman" w:cs="Times New Roman"/>
          <w:sz w:val="24"/>
          <w:szCs w:val="24"/>
        </w:rPr>
        <w:t xml:space="preserve"> </w:t>
      </w:r>
      <w:proofErr w:type="spellStart"/>
      <w:r w:rsidRPr="00C648E0">
        <w:rPr>
          <w:rFonts w:ascii="Times New Roman" w:eastAsiaTheme="majorEastAsia" w:hAnsi="Times New Roman" w:cs="Times New Roman"/>
          <w:sz w:val="24"/>
          <w:szCs w:val="24"/>
        </w:rPr>
        <w:t>Científica</w:t>
      </w:r>
      <w:proofErr w:type="spellEnd"/>
    </w:p>
    <w:p w14:paraId="566AF497" w14:textId="0CD3E249" w:rsidR="002531A8" w:rsidRPr="00C648E0" w:rsidRDefault="00F45D26" w:rsidP="00C648E0">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lang w:val="pt-PT"/>
        </w:rPr>
      </w:pPr>
      <w:r w:rsidRPr="00C648E0">
        <w:rPr>
          <w:rFonts w:ascii="Times New Roman" w:hAnsi="Times New Roman" w:cs="Times New Roman"/>
          <w:sz w:val="24"/>
          <w:szCs w:val="24"/>
          <w:lang w:val="pt-PT"/>
        </w:rPr>
        <w:t xml:space="preserve"> </w:t>
      </w:r>
      <w:r w:rsidRPr="00C648E0">
        <w:rPr>
          <w:rFonts w:ascii="Times New Roman" w:eastAsiaTheme="majorEastAsia" w:hAnsi="Times New Roman" w:cs="Times New Roman"/>
          <w:sz w:val="24"/>
          <w:szCs w:val="24"/>
          <w:lang w:val="pt-PT"/>
        </w:rPr>
        <w:t>Exploração marinha de recursos não vivos (energia, minerais, hidrocarbonetos), e melhores práticas na gestão dos impactos em torno destas actividades.</w:t>
      </w:r>
    </w:p>
    <w:p w14:paraId="21AAC684" w14:textId="312A264A" w:rsidR="001A6791" w:rsidRPr="00C648E0" w:rsidRDefault="00F45D26" w:rsidP="00C648E0">
      <w:pPr>
        <w:pStyle w:val="ListParagraph"/>
        <w:keepNext/>
        <w:keepLines/>
        <w:numPr>
          <w:ilvl w:val="0"/>
          <w:numId w:val="25"/>
        </w:numPr>
        <w:spacing w:line="360" w:lineRule="auto"/>
        <w:jc w:val="both"/>
        <w:outlineLvl w:val="0"/>
        <w:rPr>
          <w:rFonts w:ascii="Times New Roman" w:eastAsiaTheme="majorEastAsia" w:hAnsi="Times New Roman" w:cs="Times New Roman"/>
          <w:sz w:val="24"/>
          <w:szCs w:val="24"/>
          <w:lang w:val="pt-PT"/>
        </w:rPr>
      </w:pPr>
      <w:r w:rsidRPr="00C648E0">
        <w:rPr>
          <w:rFonts w:ascii="Times New Roman" w:eastAsiaTheme="majorEastAsia" w:hAnsi="Times New Roman" w:cs="Times New Roman"/>
          <w:sz w:val="24"/>
          <w:szCs w:val="24"/>
          <w:lang w:val="pt-PT"/>
        </w:rPr>
        <w:t>Qualquer outro módulo relacionado em Marítimo que possa ser uma prioridade para a Região BCC.</w:t>
      </w:r>
    </w:p>
    <w:p w14:paraId="182CA510" w14:textId="0BB8E00D" w:rsidR="0029374B" w:rsidRPr="00C648E0" w:rsidRDefault="00F45D26" w:rsidP="00C648E0">
      <w:pPr>
        <w:keepNext/>
        <w:keepLines/>
        <w:spacing w:line="360" w:lineRule="auto"/>
        <w:jc w:val="both"/>
        <w:outlineLvl w:val="0"/>
        <w:rPr>
          <w:rFonts w:ascii="Times New Roman" w:eastAsiaTheme="majorEastAsia" w:hAnsi="Times New Roman" w:cs="Times New Roman"/>
          <w:sz w:val="24"/>
          <w:szCs w:val="24"/>
          <w:lang w:val="pt-PT"/>
        </w:rPr>
      </w:pPr>
      <w:r w:rsidRPr="00C648E0">
        <w:rPr>
          <w:rFonts w:ascii="Times New Roman" w:eastAsiaTheme="majorEastAsia" w:hAnsi="Times New Roman" w:cs="Times New Roman"/>
          <w:sz w:val="24"/>
          <w:szCs w:val="24"/>
          <w:lang w:val="pt-PT"/>
        </w:rPr>
        <w:t>Os cursos ou formações a realizar terão de ser personalizados para se adequarem, cumprirem e promoverem os objectivos da BCC. Quaisquer dados de qualquer natureza resultantes da prestação dos Serviços</w:t>
      </w:r>
      <w:r w:rsidR="00E55130" w:rsidRPr="00C648E0">
        <w:rPr>
          <w:rFonts w:ascii="Times New Roman" w:eastAsiaTheme="majorEastAsia" w:hAnsi="Times New Roman" w:cs="Times New Roman"/>
          <w:sz w:val="24"/>
          <w:szCs w:val="24"/>
          <w:lang w:val="pt-PT"/>
        </w:rPr>
        <w:t>,</w:t>
      </w:r>
      <w:r w:rsidRPr="00C648E0">
        <w:rPr>
          <w:rFonts w:ascii="Times New Roman" w:eastAsiaTheme="majorEastAsia" w:hAnsi="Times New Roman" w:cs="Times New Roman"/>
          <w:sz w:val="24"/>
          <w:szCs w:val="24"/>
          <w:lang w:val="pt-PT"/>
        </w:rPr>
        <w:t xml:space="preserve"> serão propriedade da BCC e poderão ser utilizados pela BCC sem restrições. Todos os dados ou informações que possam ser partilhados com o proponente vencedor durante o fornecimento dos Produtos e Serviços serão, após o término do contrato, de</w:t>
      </w:r>
      <w:r w:rsidR="0029374B" w:rsidRPr="00C648E0">
        <w:rPr>
          <w:rFonts w:ascii="Times New Roman" w:eastAsiaTheme="majorEastAsia" w:hAnsi="Times New Roman" w:cs="Times New Roman"/>
          <w:sz w:val="24"/>
          <w:szCs w:val="24"/>
          <w:lang w:val="pt-PT"/>
        </w:rPr>
        <w:t>volvidos ao Secretariado da BCC.</w:t>
      </w:r>
    </w:p>
    <w:p w14:paraId="4E77F8A3" w14:textId="77777777" w:rsidR="00C648E0" w:rsidRPr="00C648E0" w:rsidRDefault="00C648E0" w:rsidP="00C648E0">
      <w:pPr>
        <w:keepNext/>
        <w:keepLines/>
        <w:spacing w:line="360" w:lineRule="auto"/>
        <w:jc w:val="both"/>
        <w:outlineLvl w:val="0"/>
        <w:rPr>
          <w:rFonts w:ascii="Times New Roman" w:eastAsiaTheme="majorEastAsia" w:hAnsi="Times New Roman" w:cs="Times New Roman"/>
          <w:sz w:val="24"/>
          <w:szCs w:val="24"/>
          <w:lang w:val="pt-PT"/>
        </w:rPr>
      </w:pPr>
    </w:p>
    <w:p w14:paraId="6CC254A7" w14:textId="5A806A81" w:rsidR="0029374B" w:rsidRPr="00C648E0" w:rsidRDefault="0029374B" w:rsidP="00C648E0">
      <w:pPr>
        <w:keepNext/>
        <w:keepLines/>
        <w:spacing w:line="360" w:lineRule="auto"/>
        <w:jc w:val="both"/>
        <w:outlineLvl w:val="0"/>
        <w:rPr>
          <w:rFonts w:ascii="Times New Roman" w:eastAsiaTheme="majorEastAsia" w:hAnsi="Times New Roman" w:cs="Times New Roman"/>
          <w:b/>
          <w:sz w:val="24"/>
          <w:szCs w:val="24"/>
          <w:lang w:val="pt-PT"/>
        </w:rPr>
      </w:pPr>
      <w:r w:rsidRPr="00C648E0">
        <w:rPr>
          <w:rFonts w:ascii="Times New Roman" w:eastAsiaTheme="majorEastAsia" w:hAnsi="Times New Roman" w:cs="Times New Roman"/>
          <w:b/>
          <w:sz w:val="24"/>
          <w:szCs w:val="24"/>
          <w:lang w:val="pt-PT"/>
        </w:rPr>
        <w:t xml:space="preserve">4. PRAZO </w:t>
      </w:r>
    </w:p>
    <w:p w14:paraId="2B3443DC" w14:textId="46DAFF7E" w:rsidR="00C648E0" w:rsidRPr="00C648E0" w:rsidRDefault="0029374B" w:rsidP="00C648E0">
      <w:pPr>
        <w:keepNext/>
        <w:keepLines/>
        <w:spacing w:line="360" w:lineRule="auto"/>
        <w:jc w:val="both"/>
        <w:outlineLvl w:val="0"/>
        <w:rPr>
          <w:rFonts w:ascii="Times New Roman" w:eastAsiaTheme="majorEastAsia" w:hAnsi="Times New Roman" w:cs="Times New Roman"/>
          <w:sz w:val="24"/>
          <w:szCs w:val="24"/>
          <w:lang w:val="pt-PT"/>
        </w:rPr>
      </w:pPr>
      <w:r w:rsidRPr="00C648E0">
        <w:rPr>
          <w:rFonts w:ascii="Times New Roman" w:eastAsiaTheme="majorEastAsia" w:hAnsi="Times New Roman" w:cs="Times New Roman"/>
          <w:sz w:val="24"/>
          <w:szCs w:val="24"/>
          <w:lang w:val="pt-PT"/>
        </w:rPr>
        <w:t>A base de dados será utilizada pela BCC durante um (1) ano e será revista em função da atribuição de recursos e dos planos futuros da BCC.</w:t>
      </w:r>
    </w:p>
    <w:p w14:paraId="5372B83C" w14:textId="6FAC300F" w:rsidR="0029374B" w:rsidRPr="00C648E0" w:rsidRDefault="0029374B" w:rsidP="00C648E0">
      <w:pPr>
        <w:spacing w:line="360" w:lineRule="auto"/>
        <w:jc w:val="both"/>
        <w:rPr>
          <w:rFonts w:ascii="Times New Roman" w:hAnsi="Times New Roman" w:cs="Times New Roman"/>
          <w:b/>
          <w:sz w:val="24"/>
          <w:szCs w:val="24"/>
        </w:rPr>
      </w:pPr>
      <w:r w:rsidRPr="00C648E0">
        <w:rPr>
          <w:rFonts w:ascii="Times New Roman" w:hAnsi="Times New Roman" w:cs="Times New Roman"/>
          <w:b/>
          <w:sz w:val="24"/>
          <w:szCs w:val="24"/>
        </w:rPr>
        <w:t>5. CONHECIMENTO</w:t>
      </w:r>
    </w:p>
    <w:p w14:paraId="0DFE49DF" w14:textId="2F3C3B93" w:rsidR="00EB3CE8" w:rsidRPr="00C648E0" w:rsidRDefault="0029374B" w:rsidP="00C648E0">
      <w:pPr>
        <w:spacing w:line="360" w:lineRule="auto"/>
        <w:jc w:val="both"/>
        <w:rPr>
          <w:rFonts w:ascii="Times New Roman" w:hAnsi="Times New Roman" w:cs="Times New Roman"/>
          <w:sz w:val="24"/>
          <w:szCs w:val="24"/>
          <w:lang w:val="pt-PT"/>
        </w:rPr>
      </w:pPr>
      <w:r w:rsidRPr="00C648E0">
        <w:rPr>
          <w:rFonts w:ascii="Times New Roman" w:hAnsi="Times New Roman" w:cs="Times New Roman"/>
          <w:sz w:val="24"/>
          <w:szCs w:val="24"/>
          <w:lang w:val="pt-PT"/>
        </w:rPr>
        <w:t>Os potenciais candidatos/empresas, devem ter qualificações académicas adequadas, conhecimentos técnicos e experiência num campo relacionado com o marítimo ou quaisquer competências especiais, perícia ou experiência em assuntos relacionados com o marítimo. Além disso, os candidatos são obrigados a compreender a natureza das actividades implementadas pela BCC.</w:t>
      </w:r>
    </w:p>
    <w:p w14:paraId="381AEEA5" w14:textId="0B4830E2" w:rsidR="0029374B" w:rsidRPr="00C648E0" w:rsidRDefault="0029374B" w:rsidP="00C648E0">
      <w:pPr>
        <w:spacing w:line="360" w:lineRule="auto"/>
        <w:jc w:val="both"/>
        <w:rPr>
          <w:rFonts w:ascii="Times New Roman" w:hAnsi="Times New Roman" w:cs="Times New Roman"/>
          <w:sz w:val="24"/>
          <w:szCs w:val="24"/>
          <w:lang w:val="pt-PT"/>
        </w:rPr>
      </w:pPr>
      <w:r w:rsidRPr="00C648E0">
        <w:rPr>
          <w:rFonts w:ascii="Times New Roman" w:hAnsi="Times New Roman" w:cs="Times New Roman"/>
          <w:sz w:val="24"/>
          <w:szCs w:val="24"/>
          <w:lang w:val="pt-PT"/>
        </w:rPr>
        <w:t>Os prestadores de serviços bem sucedidos, serão listados na base de dados da BCC para fins de formação e serão contactados à medida que e quando houver formação a ser ministrada. A remuneração será baseada nos processos aplicáveis de gestão da cadeia de fornecimento da BCC.</w:t>
      </w:r>
    </w:p>
    <w:p w14:paraId="751259D4" w14:textId="7DF22C47" w:rsidR="0029374B" w:rsidRPr="00C648E0" w:rsidRDefault="0029374B" w:rsidP="00C648E0">
      <w:pPr>
        <w:keepNext/>
        <w:keepLines/>
        <w:spacing w:after="0" w:line="360" w:lineRule="auto"/>
        <w:jc w:val="both"/>
        <w:outlineLvl w:val="0"/>
        <w:rPr>
          <w:rFonts w:ascii="Times New Roman" w:eastAsiaTheme="majorEastAsia" w:hAnsi="Times New Roman" w:cs="Times New Roman"/>
          <w:b/>
          <w:sz w:val="24"/>
          <w:szCs w:val="24"/>
          <w:lang w:val="pt-PT"/>
        </w:rPr>
      </w:pPr>
      <w:r w:rsidRPr="00C648E0">
        <w:rPr>
          <w:rFonts w:ascii="Times New Roman" w:eastAsiaTheme="majorEastAsia" w:hAnsi="Times New Roman" w:cs="Times New Roman"/>
          <w:b/>
          <w:sz w:val="24"/>
          <w:szCs w:val="24"/>
          <w:lang w:val="pt-PT"/>
        </w:rPr>
        <w:lastRenderedPageBreak/>
        <w:t xml:space="preserve">5. </w:t>
      </w:r>
      <w:r w:rsidR="00E55130" w:rsidRPr="00C648E0">
        <w:rPr>
          <w:rFonts w:ascii="Times New Roman" w:eastAsiaTheme="majorEastAsia" w:hAnsi="Times New Roman" w:cs="Times New Roman"/>
          <w:b/>
          <w:sz w:val="24"/>
          <w:szCs w:val="24"/>
          <w:lang w:val="pt-PT"/>
        </w:rPr>
        <w:t>APRESENTAÇÃO DE MANIFESTAÇÃO</w:t>
      </w:r>
      <w:r w:rsidRPr="00C648E0">
        <w:rPr>
          <w:rFonts w:ascii="Times New Roman" w:eastAsiaTheme="majorEastAsia" w:hAnsi="Times New Roman" w:cs="Times New Roman"/>
          <w:b/>
          <w:sz w:val="24"/>
          <w:szCs w:val="24"/>
          <w:lang w:val="pt-PT"/>
        </w:rPr>
        <w:t xml:space="preserve"> DE INTERESSE</w:t>
      </w:r>
    </w:p>
    <w:p w14:paraId="1DD5A099" w14:textId="5C0CFF8B" w:rsidR="0029374B" w:rsidRPr="00C648E0" w:rsidRDefault="0029374B" w:rsidP="00C648E0">
      <w:pPr>
        <w:keepNext/>
        <w:keepLines/>
        <w:spacing w:after="0" w:line="360" w:lineRule="auto"/>
        <w:jc w:val="both"/>
        <w:outlineLvl w:val="0"/>
        <w:rPr>
          <w:rFonts w:ascii="Times New Roman" w:eastAsiaTheme="majorEastAsia" w:hAnsi="Times New Roman" w:cs="Times New Roman"/>
          <w:sz w:val="24"/>
          <w:szCs w:val="24"/>
          <w:lang w:val="pt-PT"/>
        </w:rPr>
      </w:pPr>
      <w:r w:rsidRPr="00C648E0">
        <w:rPr>
          <w:rFonts w:ascii="Times New Roman" w:eastAsiaTheme="majorEastAsia" w:hAnsi="Times New Roman" w:cs="Times New Roman"/>
          <w:sz w:val="24"/>
          <w:szCs w:val="24"/>
          <w:lang w:val="pt-PT"/>
        </w:rPr>
        <w:t xml:space="preserve">As candidaturas de e/ou nomeações de pessoas ou instituições devidamente qualificadas acompanhadas de uma breve motivação, perfil da empresa, CV, cópias autenticadas de certificados de qualificação e cópias de identificação, devem ser enviadas por correio electrónico para </w:t>
      </w:r>
      <w:r w:rsidRPr="00C648E0">
        <w:rPr>
          <w:rFonts w:ascii="Times New Roman" w:eastAsiaTheme="majorEastAsia" w:hAnsi="Times New Roman" w:cs="Times New Roman"/>
          <w:color w:val="4472C4" w:themeColor="accent5"/>
          <w:sz w:val="24"/>
          <w:szCs w:val="24"/>
          <w:u w:val="single"/>
          <w:lang w:val="pt-PT"/>
        </w:rPr>
        <w:t>monica@benguelacc.org</w:t>
      </w:r>
      <w:r w:rsidRPr="00C648E0">
        <w:rPr>
          <w:rFonts w:ascii="Times New Roman" w:eastAsiaTheme="majorEastAsia" w:hAnsi="Times New Roman" w:cs="Times New Roman"/>
          <w:color w:val="4472C4" w:themeColor="accent5"/>
          <w:sz w:val="24"/>
          <w:szCs w:val="24"/>
          <w:lang w:val="pt-PT"/>
        </w:rPr>
        <w:t xml:space="preserve"> </w:t>
      </w:r>
      <w:r w:rsidRPr="00C648E0">
        <w:rPr>
          <w:rFonts w:ascii="Times New Roman" w:eastAsiaTheme="majorEastAsia" w:hAnsi="Times New Roman" w:cs="Times New Roman"/>
          <w:sz w:val="24"/>
          <w:szCs w:val="24"/>
          <w:lang w:val="pt-PT"/>
        </w:rPr>
        <w:t xml:space="preserve">e cópias para </w:t>
      </w:r>
      <w:r w:rsidRPr="00C648E0">
        <w:rPr>
          <w:rFonts w:ascii="Times New Roman" w:eastAsiaTheme="majorEastAsia" w:hAnsi="Times New Roman" w:cs="Times New Roman"/>
          <w:color w:val="4472C4" w:themeColor="accent5"/>
          <w:sz w:val="24"/>
          <w:szCs w:val="24"/>
          <w:u w:val="single"/>
          <w:lang w:val="pt-PT"/>
        </w:rPr>
        <w:t>laimy@benguelacc.org</w:t>
      </w:r>
      <w:r w:rsidRPr="00C648E0">
        <w:rPr>
          <w:rFonts w:ascii="Times New Roman" w:eastAsiaTheme="majorEastAsia" w:hAnsi="Times New Roman" w:cs="Times New Roman"/>
          <w:sz w:val="24"/>
          <w:szCs w:val="24"/>
          <w:lang w:val="pt-PT"/>
        </w:rPr>
        <w:t>.</w:t>
      </w:r>
    </w:p>
    <w:p w14:paraId="6D77C0D1" w14:textId="77777777" w:rsidR="00C648E0" w:rsidRDefault="0029374B" w:rsidP="00C648E0">
      <w:pPr>
        <w:keepNext/>
        <w:keepLines/>
        <w:spacing w:before="240" w:after="0" w:line="360" w:lineRule="auto"/>
        <w:outlineLvl w:val="0"/>
        <w:rPr>
          <w:rFonts w:ascii="Times New Roman" w:hAnsi="Times New Roman" w:cs="Times New Roman"/>
          <w:sz w:val="24"/>
          <w:szCs w:val="24"/>
          <w:lang w:val="pt-PT"/>
        </w:rPr>
      </w:pPr>
      <w:r w:rsidRPr="00C648E0">
        <w:rPr>
          <w:rFonts w:ascii="Times New Roman" w:hAnsi="Times New Roman" w:cs="Times New Roman"/>
          <w:sz w:val="24"/>
          <w:szCs w:val="24"/>
          <w:lang w:val="pt-PT"/>
        </w:rPr>
        <w:t>A BCC, pode decidir reservar o direito de cancelar o processo e/ou não adjudicar os contratos.</w:t>
      </w:r>
    </w:p>
    <w:p w14:paraId="7593418B" w14:textId="00EF0AA3" w:rsidR="008C55CF" w:rsidRPr="00C648E0" w:rsidRDefault="0029374B" w:rsidP="00C648E0">
      <w:pPr>
        <w:keepNext/>
        <w:keepLines/>
        <w:spacing w:before="240" w:after="0" w:line="360" w:lineRule="auto"/>
        <w:outlineLvl w:val="0"/>
        <w:rPr>
          <w:rFonts w:ascii="Times New Roman" w:hAnsi="Times New Roman" w:cs="Times New Roman"/>
          <w:sz w:val="24"/>
          <w:szCs w:val="24"/>
          <w:lang w:val="pt-PT"/>
        </w:rPr>
      </w:pPr>
      <w:r w:rsidRPr="00C648E0">
        <w:rPr>
          <w:rFonts w:ascii="Times New Roman" w:hAnsi="Times New Roman" w:cs="Times New Roman"/>
          <w:sz w:val="24"/>
          <w:szCs w:val="24"/>
          <w:lang w:val="pt-PT"/>
        </w:rPr>
        <w:t xml:space="preserve">O prazo para a apresentação de manifestações de interesse é até </w:t>
      </w:r>
      <w:r w:rsidRPr="00C648E0">
        <w:rPr>
          <w:rFonts w:ascii="Times New Roman" w:hAnsi="Times New Roman" w:cs="Times New Roman"/>
          <w:b/>
          <w:sz w:val="24"/>
          <w:szCs w:val="24"/>
          <w:lang w:val="pt-PT"/>
        </w:rPr>
        <w:t>29 de Outubro de 2021</w:t>
      </w:r>
      <w:r w:rsidRPr="00C648E0">
        <w:rPr>
          <w:rFonts w:ascii="Times New Roman" w:hAnsi="Times New Roman" w:cs="Times New Roman"/>
          <w:sz w:val="24"/>
          <w:szCs w:val="24"/>
          <w:lang w:val="pt-PT"/>
        </w:rPr>
        <w:t>.</w:t>
      </w:r>
    </w:p>
    <w:sectPr w:rsidR="008C55CF" w:rsidRPr="00C648E0" w:rsidSect="005076E5">
      <w:footerReference w:type="default" r:id="rId9"/>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F63B9" w14:textId="77777777" w:rsidR="0078462A" w:rsidRDefault="0078462A" w:rsidP="00400E97">
      <w:pPr>
        <w:spacing w:after="0" w:line="240" w:lineRule="auto"/>
      </w:pPr>
      <w:r>
        <w:separator/>
      </w:r>
    </w:p>
  </w:endnote>
  <w:endnote w:type="continuationSeparator" w:id="0">
    <w:p w14:paraId="699D83DA" w14:textId="77777777" w:rsidR="0078462A" w:rsidRDefault="0078462A" w:rsidP="0040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597476"/>
      <w:docPartObj>
        <w:docPartGallery w:val="Page Numbers (Bottom of Page)"/>
        <w:docPartUnique/>
      </w:docPartObj>
    </w:sdtPr>
    <w:sdtEndPr>
      <w:rPr>
        <w:noProof/>
      </w:rPr>
    </w:sdtEndPr>
    <w:sdtContent>
      <w:p w14:paraId="3A342E92" w14:textId="4FB5D6E4" w:rsidR="00400E97" w:rsidRDefault="00400E97">
        <w:pPr>
          <w:pStyle w:val="Footer"/>
          <w:jc w:val="right"/>
        </w:pPr>
        <w:r>
          <w:fldChar w:fldCharType="begin"/>
        </w:r>
        <w:r>
          <w:instrText xml:space="preserve"> PAGE   \* MERGEFORMAT </w:instrText>
        </w:r>
        <w:r>
          <w:fldChar w:fldCharType="separate"/>
        </w:r>
        <w:r w:rsidR="00C648E0">
          <w:rPr>
            <w:noProof/>
          </w:rPr>
          <w:t>5</w:t>
        </w:r>
        <w:r>
          <w:rPr>
            <w:noProof/>
          </w:rPr>
          <w:fldChar w:fldCharType="end"/>
        </w:r>
      </w:p>
    </w:sdtContent>
  </w:sdt>
  <w:p w14:paraId="7EEB7140" w14:textId="77777777" w:rsidR="00400E97" w:rsidRDefault="00400E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F629F" w14:textId="77777777" w:rsidR="0078462A" w:rsidRDefault="0078462A" w:rsidP="00400E97">
      <w:pPr>
        <w:spacing w:after="0" w:line="240" w:lineRule="auto"/>
      </w:pPr>
      <w:r>
        <w:separator/>
      </w:r>
    </w:p>
  </w:footnote>
  <w:footnote w:type="continuationSeparator" w:id="0">
    <w:p w14:paraId="5B682E38" w14:textId="77777777" w:rsidR="0078462A" w:rsidRDefault="0078462A" w:rsidP="00400E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B69"/>
    <w:multiLevelType w:val="hybridMultilevel"/>
    <w:tmpl w:val="F976CFFE"/>
    <w:lvl w:ilvl="0" w:tplc="96EEBB38">
      <w:start w:val="3"/>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84E4B"/>
    <w:multiLevelType w:val="hybridMultilevel"/>
    <w:tmpl w:val="4C1430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6D2588"/>
    <w:multiLevelType w:val="hybridMultilevel"/>
    <w:tmpl w:val="327E8B7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3442F3"/>
    <w:multiLevelType w:val="hybridMultilevel"/>
    <w:tmpl w:val="29B2FA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65D44"/>
    <w:multiLevelType w:val="multilevel"/>
    <w:tmpl w:val="7EA29998"/>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6B31A2"/>
    <w:multiLevelType w:val="multilevel"/>
    <w:tmpl w:val="BA84E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8425B6"/>
    <w:multiLevelType w:val="hybridMultilevel"/>
    <w:tmpl w:val="601A286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7872BF"/>
    <w:multiLevelType w:val="hybridMultilevel"/>
    <w:tmpl w:val="AA38C1E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D850378"/>
    <w:multiLevelType w:val="hybridMultilevel"/>
    <w:tmpl w:val="5FA6C404"/>
    <w:lvl w:ilvl="0" w:tplc="0409001B">
      <w:start w:val="1"/>
      <w:numFmt w:val="lowerRoman"/>
      <w:lvlText w:val="%1."/>
      <w:lvlJc w:val="right"/>
      <w:pPr>
        <w:ind w:left="10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A7DBA"/>
    <w:multiLevelType w:val="hybridMultilevel"/>
    <w:tmpl w:val="74707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B83D93"/>
    <w:multiLevelType w:val="hybridMultilevel"/>
    <w:tmpl w:val="D19CFD90"/>
    <w:lvl w:ilvl="0" w:tplc="12DE5544">
      <w:start w:val="1"/>
      <w:numFmt w:val="bullet"/>
      <w:lvlText w:val="•"/>
      <w:lvlJc w:val="left"/>
      <w:pPr>
        <w:tabs>
          <w:tab w:val="num" w:pos="720"/>
        </w:tabs>
        <w:ind w:left="720" w:hanging="360"/>
      </w:pPr>
      <w:rPr>
        <w:rFonts w:ascii="Arial" w:hAnsi="Arial" w:hint="default"/>
      </w:rPr>
    </w:lvl>
    <w:lvl w:ilvl="1" w:tplc="88547244" w:tentative="1">
      <w:start w:val="1"/>
      <w:numFmt w:val="bullet"/>
      <w:lvlText w:val="•"/>
      <w:lvlJc w:val="left"/>
      <w:pPr>
        <w:tabs>
          <w:tab w:val="num" w:pos="1440"/>
        </w:tabs>
        <w:ind w:left="1440" w:hanging="360"/>
      </w:pPr>
      <w:rPr>
        <w:rFonts w:ascii="Arial" w:hAnsi="Arial" w:hint="default"/>
      </w:rPr>
    </w:lvl>
    <w:lvl w:ilvl="2" w:tplc="FF4468D2" w:tentative="1">
      <w:start w:val="1"/>
      <w:numFmt w:val="bullet"/>
      <w:lvlText w:val="•"/>
      <w:lvlJc w:val="left"/>
      <w:pPr>
        <w:tabs>
          <w:tab w:val="num" w:pos="2160"/>
        </w:tabs>
        <w:ind w:left="2160" w:hanging="360"/>
      </w:pPr>
      <w:rPr>
        <w:rFonts w:ascii="Arial" w:hAnsi="Arial" w:hint="default"/>
      </w:rPr>
    </w:lvl>
    <w:lvl w:ilvl="3" w:tplc="CB40F7AE" w:tentative="1">
      <w:start w:val="1"/>
      <w:numFmt w:val="bullet"/>
      <w:lvlText w:val="•"/>
      <w:lvlJc w:val="left"/>
      <w:pPr>
        <w:tabs>
          <w:tab w:val="num" w:pos="2880"/>
        </w:tabs>
        <w:ind w:left="2880" w:hanging="360"/>
      </w:pPr>
      <w:rPr>
        <w:rFonts w:ascii="Arial" w:hAnsi="Arial" w:hint="default"/>
      </w:rPr>
    </w:lvl>
    <w:lvl w:ilvl="4" w:tplc="5F6412AA" w:tentative="1">
      <w:start w:val="1"/>
      <w:numFmt w:val="bullet"/>
      <w:lvlText w:val="•"/>
      <w:lvlJc w:val="left"/>
      <w:pPr>
        <w:tabs>
          <w:tab w:val="num" w:pos="3600"/>
        </w:tabs>
        <w:ind w:left="3600" w:hanging="360"/>
      </w:pPr>
      <w:rPr>
        <w:rFonts w:ascii="Arial" w:hAnsi="Arial" w:hint="default"/>
      </w:rPr>
    </w:lvl>
    <w:lvl w:ilvl="5" w:tplc="55A88DBA" w:tentative="1">
      <w:start w:val="1"/>
      <w:numFmt w:val="bullet"/>
      <w:lvlText w:val="•"/>
      <w:lvlJc w:val="left"/>
      <w:pPr>
        <w:tabs>
          <w:tab w:val="num" w:pos="4320"/>
        </w:tabs>
        <w:ind w:left="4320" w:hanging="360"/>
      </w:pPr>
      <w:rPr>
        <w:rFonts w:ascii="Arial" w:hAnsi="Arial" w:hint="default"/>
      </w:rPr>
    </w:lvl>
    <w:lvl w:ilvl="6" w:tplc="C10C6594" w:tentative="1">
      <w:start w:val="1"/>
      <w:numFmt w:val="bullet"/>
      <w:lvlText w:val="•"/>
      <w:lvlJc w:val="left"/>
      <w:pPr>
        <w:tabs>
          <w:tab w:val="num" w:pos="5040"/>
        </w:tabs>
        <w:ind w:left="5040" w:hanging="360"/>
      </w:pPr>
      <w:rPr>
        <w:rFonts w:ascii="Arial" w:hAnsi="Arial" w:hint="default"/>
      </w:rPr>
    </w:lvl>
    <w:lvl w:ilvl="7" w:tplc="553C56A2" w:tentative="1">
      <w:start w:val="1"/>
      <w:numFmt w:val="bullet"/>
      <w:lvlText w:val="•"/>
      <w:lvlJc w:val="left"/>
      <w:pPr>
        <w:tabs>
          <w:tab w:val="num" w:pos="5760"/>
        </w:tabs>
        <w:ind w:left="5760" w:hanging="360"/>
      </w:pPr>
      <w:rPr>
        <w:rFonts w:ascii="Arial" w:hAnsi="Arial" w:hint="default"/>
      </w:rPr>
    </w:lvl>
    <w:lvl w:ilvl="8" w:tplc="F712EF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4B2867"/>
    <w:multiLevelType w:val="hybridMultilevel"/>
    <w:tmpl w:val="4356C3BC"/>
    <w:lvl w:ilvl="0" w:tplc="0409001B">
      <w:start w:val="1"/>
      <w:numFmt w:val="lowerRoman"/>
      <w:lvlText w:val="%1."/>
      <w:lvlJc w:val="right"/>
      <w:pPr>
        <w:ind w:left="10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253A80"/>
    <w:multiLevelType w:val="hybridMultilevel"/>
    <w:tmpl w:val="1D849A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0F579F"/>
    <w:multiLevelType w:val="multilevel"/>
    <w:tmpl w:val="DE32CB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FC628EE"/>
    <w:multiLevelType w:val="hybridMultilevel"/>
    <w:tmpl w:val="68F60BBA"/>
    <w:lvl w:ilvl="0" w:tplc="42A40EEA">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210A94"/>
    <w:multiLevelType w:val="multilevel"/>
    <w:tmpl w:val="1D20AEF6"/>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032767"/>
    <w:multiLevelType w:val="multilevel"/>
    <w:tmpl w:val="ACB40BBA"/>
    <w:lvl w:ilvl="0">
      <w:start w:val="1"/>
      <w:numFmt w:val="decimal"/>
      <w:lvlText w:val="%1."/>
      <w:lvlJc w:val="left"/>
      <w:pPr>
        <w:ind w:left="720" w:hanging="360"/>
      </w:pPr>
      <w:rPr>
        <w:rFonts w:ascii="Calibri" w:eastAsia="Calibri" w:hAnsi="Calibri" w:cs="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013967"/>
    <w:multiLevelType w:val="hybridMultilevel"/>
    <w:tmpl w:val="C7B8965C"/>
    <w:lvl w:ilvl="0" w:tplc="0409001B">
      <w:start w:val="1"/>
      <w:numFmt w:val="lowerRoman"/>
      <w:lvlText w:val="%1."/>
      <w:lvlJc w:val="right"/>
      <w:pPr>
        <w:ind w:left="106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D2A8D"/>
    <w:multiLevelType w:val="hybridMultilevel"/>
    <w:tmpl w:val="3F8899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FD5000"/>
    <w:multiLevelType w:val="hybridMultilevel"/>
    <w:tmpl w:val="BF8AC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7D0284"/>
    <w:multiLevelType w:val="hybridMultilevel"/>
    <w:tmpl w:val="48289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1B204C"/>
    <w:multiLevelType w:val="hybridMultilevel"/>
    <w:tmpl w:val="916C568A"/>
    <w:lvl w:ilvl="0" w:tplc="6540E166">
      <w:start w:val="1"/>
      <w:numFmt w:val="decimal"/>
      <w:lvlText w:val="%1."/>
      <w:lvlJc w:val="left"/>
      <w:pPr>
        <w:ind w:left="720" w:hanging="360"/>
      </w:pPr>
      <w:rPr>
        <w:rFonts w:ascii="Calibri" w:eastAsia="Calibri" w:hAnsi="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DC0C2E"/>
    <w:multiLevelType w:val="hybridMultilevel"/>
    <w:tmpl w:val="9A227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1D2835"/>
    <w:multiLevelType w:val="hybridMultilevel"/>
    <w:tmpl w:val="4B603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7C44C2"/>
    <w:multiLevelType w:val="multilevel"/>
    <w:tmpl w:val="7B94534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AA73A7"/>
    <w:multiLevelType w:val="hybridMultilevel"/>
    <w:tmpl w:val="D0F84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6D6B36"/>
    <w:multiLevelType w:val="hybridMultilevel"/>
    <w:tmpl w:val="6A72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3056F"/>
    <w:multiLevelType w:val="hybridMultilevel"/>
    <w:tmpl w:val="6AF228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C2B3F9D"/>
    <w:multiLevelType w:val="hybridMultilevel"/>
    <w:tmpl w:val="3A042B86"/>
    <w:lvl w:ilvl="0" w:tplc="0409001B">
      <w:start w:val="1"/>
      <w:numFmt w:val="lowerRoman"/>
      <w:lvlText w:val="%1."/>
      <w:lvlJc w:val="righ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24"/>
  </w:num>
  <w:num w:numId="2">
    <w:abstractNumId w:val="9"/>
  </w:num>
  <w:num w:numId="3">
    <w:abstractNumId w:val="19"/>
  </w:num>
  <w:num w:numId="4">
    <w:abstractNumId w:val="12"/>
  </w:num>
  <w:num w:numId="5">
    <w:abstractNumId w:val="28"/>
  </w:num>
  <w:num w:numId="6">
    <w:abstractNumId w:val="11"/>
  </w:num>
  <w:num w:numId="7">
    <w:abstractNumId w:val="23"/>
  </w:num>
  <w:num w:numId="8">
    <w:abstractNumId w:val="17"/>
  </w:num>
  <w:num w:numId="9">
    <w:abstractNumId w:val="8"/>
  </w:num>
  <w:num w:numId="10">
    <w:abstractNumId w:val="22"/>
  </w:num>
  <w:num w:numId="11">
    <w:abstractNumId w:val="5"/>
  </w:num>
  <w:num w:numId="12">
    <w:abstractNumId w:val="14"/>
  </w:num>
  <w:num w:numId="13">
    <w:abstractNumId w:val="21"/>
  </w:num>
  <w:num w:numId="14">
    <w:abstractNumId w:val="3"/>
  </w:num>
  <w:num w:numId="15">
    <w:abstractNumId w:val="15"/>
  </w:num>
  <w:num w:numId="16">
    <w:abstractNumId w:val="16"/>
  </w:num>
  <w:num w:numId="17">
    <w:abstractNumId w:val="18"/>
  </w:num>
  <w:num w:numId="18">
    <w:abstractNumId w:val="1"/>
  </w:num>
  <w:num w:numId="19">
    <w:abstractNumId w:val="26"/>
  </w:num>
  <w:num w:numId="20">
    <w:abstractNumId w:val="7"/>
  </w:num>
  <w:num w:numId="21">
    <w:abstractNumId w:val="6"/>
  </w:num>
  <w:num w:numId="22">
    <w:abstractNumId w:val="2"/>
  </w:num>
  <w:num w:numId="23">
    <w:abstractNumId w:val="10"/>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4"/>
  </w:num>
  <w:num w:numId="27">
    <w:abstractNumId w:val="13"/>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C0NDc3MzWyNDU2NzBV0lEKTi0uzszPAymwqAUA3W8ZqywAAAA="/>
  </w:docVars>
  <w:rsids>
    <w:rsidRoot w:val="008C55CF"/>
    <w:rsid w:val="00002D77"/>
    <w:rsid w:val="000205BF"/>
    <w:rsid w:val="00036463"/>
    <w:rsid w:val="000643A6"/>
    <w:rsid w:val="0007499C"/>
    <w:rsid w:val="000A00CE"/>
    <w:rsid w:val="000A514F"/>
    <w:rsid w:val="000B6BAE"/>
    <w:rsid w:val="000F3207"/>
    <w:rsid w:val="00107296"/>
    <w:rsid w:val="00134305"/>
    <w:rsid w:val="00163D83"/>
    <w:rsid w:val="001651AD"/>
    <w:rsid w:val="00194DCC"/>
    <w:rsid w:val="001A6791"/>
    <w:rsid w:val="001D0561"/>
    <w:rsid w:val="001F4A95"/>
    <w:rsid w:val="00226742"/>
    <w:rsid w:val="002531A8"/>
    <w:rsid w:val="0026264C"/>
    <w:rsid w:val="0027057F"/>
    <w:rsid w:val="002822A5"/>
    <w:rsid w:val="00286BCC"/>
    <w:rsid w:val="0029374B"/>
    <w:rsid w:val="0029680F"/>
    <w:rsid w:val="002C337D"/>
    <w:rsid w:val="002C7063"/>
    <w:rsid w:val="002E5F24"/>
    <w:rsid w:val="002F7FBD"/>
    <w:rsid w:val="00335375"/>
    <w:rsid w:val="00364B56"/>
    <w:rsid w:val="00366536"/>
    <w:rsid w:val="00394BA7"/>
    <w:rsid w:val="003A0A62"/>
    <w:rsid w:val="003E3F71"/>
    <w:rsid w:val="003F2A87"/>
    <w:rsid w:val="003F7A56"/>
    <w:rsid w:val="00400E97"/>
    <w:rsid w:val="00413006"/>
    <w:rsid w:val="00447A3B"/>
    <w:rsid w:val="00474CB9"/>
    <w:rsid w:val="00491799"/>
    <w:rsid w:val="0049382D"/>
    <w:rsid w:val="0049569B"/>
    <w:rsid w:val="004A6D5A"/>
    <w:rsid w:val="004B76B8"/>
    <w:rsid w:val="004D7860"/>
    <w:rsid w:val="004E16F5"/>
    <w:rsid w:val="005076E5"/>
    <w:rsid w:val="00521C57"/>
    <w:rsid w:val="00524D90"/>
    <w:rsid w:val="00563C5C"/>
    <w:rsid w:val="005735D7"/>
    <w:rsid w:val="005A2848"/>
    <w:rsid w:val="005D11B5"/>
    <w:rsid w:val="00602094"/>
    <w:rsid w:val="00620318"/>
    <w:rsid w:val="00631B7F"/>
    <w:rsid w:val="0067408A"/>
    <w:rsid w:val="00696E2E"/>
    <w:rsid w:val="0069786C"/>
    <w:rsid w:val="006B7F13"/>
    <w:rsid w:val="006F48DD"/>
    <w:rsid w:val="006F5358"/>
    <w:rsid w:val="00705E07"/>
    <w:rsid w:val="0071041E"/>
    <w:rsid w:val="00710820"/>
    <w:rsid w:val="0071759C"/>
    <w:rsid w:val="00733A9A"/>
    <w:rsid w:val="00733B67"/>
    <w:rsid w:val="0074244A"/>
    <w:rsid w:val="007667EB"/>
    <w:rsid w:val="0078462A"/>
    <w:rsid w:val="00792E59"/>
    <w:rsid w:val="007C32AE"/>
    <w:rsid w:val="007E47CF"/>
    <w:rsid w:val="007F4ECA"/>
    <w:rsid w:val="007F6780"/>
    <w:rsid w:val="00821176"/>
    <w:rsid w:val="00823E82"/>
    <w:rsid w:val="00836061"/>
    <w:rsid w:val="0087552F"/>
    <w:rsid w:val="00890855"/>
    <w:rsid w:val="008C55CF"/>
    <w:rsid w:val="0090695C"/>
    <w:rsid w:val="00926540"/>
    <w:rsid w:val="00946AD6"/>
    <w:rsid w:val="00976619"/>
    <w:rsid w:val="009A6C04"/>
    <w:rsid w:val="009B15F2"/>
    <w:rsid w:val="009C5CBD"/>
    <w:rsid w:val="009C7915"/>
    <w:rsid w:val="009F72CD"/>
    <w:rsid w:val="00A17DF4"/>
    <w:rsid w:val="00A34B97"/>
    <w:rsid w:val="00A45053"/>
    <w:rsid w:val="00A52B31"/>
    <w:rsid w:val="00A54591"/>
    <w:rsid w:val="00A77E47"/>
    <w:rsid w:val="00A823BF"/>
    <w:rsid w:val="00A94A8A"/>
    <w:rsid w:val="00AB6356"/>
    <w:rsid w:val="00AD3B9D"/>
    <w:rsid w:val="00B03664"/>
    <w:rsid w:val="00B21E0A"/>
    <w:rsid w:val="00B43526"/>
    <w:rsid w:val="00B7400E"/>
    <w:rsid w:val="00BA0493"/>
    <w:rsid w:val="00BC1629"/>
    <w:rsid w:val="00BC2101"/>
    <w:rsid w:val="00BC2D3F"/>
    <w:rsid w:val="00BE7467"/>
    <w:rsid w:val="00C55602"/>
    <w:rsid w:val="00C56E4E"/>
    <w:rsid w:val="00C648E0"/>
    <w:rsid w:val="00C7606F"/>
    <w:rsid w:val="00C83015"/>
    <w:rsid w:val="00CA0226"/>
    <w:rsid w:val="00CB031F"/>
    <w:rsid w:val="00CC5458"/>
    <w:rsid w:val="00CD0EF6"/>
    <w:rsid w:val="00CD1656"/>
    <w:rsid w:val="00CD33B7"/>
    <w:rsid w:val="00D063BF"/>
    <w:rsid w:val="00D47A83"/>
    <w:rsid w:val="00D92135"/>
    <w:rsid w:val="00DA53AF"/>
    <w:rsid w:val="00DC317C"/>
    <w:rsid w:val="00DD6A63"/>
    <w:rsid w:val="00DF1074"/>
    <w:rsid w:val="00E13FEC"/>
    <w:rsid w:val="00E15E6B"/>
    <w:rsid w:val="00E43521"/>
    <w:rsid w:val="00E55130"/>
    <w:rsid w:val="00E92189"/>
    <w:rsid w:val="00E932A2"/>
    <w:rsid w:val="00EA5983"/>
    <w:rsid w:val="00EA7907"/>
    <w:rsid w:val="00EB3CE8"/>
    <w:rsid w:val="00F43A44"/>
    <w:rsid w:val="00F4427C"/>
    <w:rsid w:val="00F45D26"/>
    <w:rsid w:val="00F635CA"/>
    <w:rsid w:val="00F65A95"/>
    <w:rsid w:val="00F851E3"/>
    <w:rsid w:val="00FA7558"/>
    <w:rsid w:val="00FE75E6"/>
    <w:rsid w:val="00FF6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500B"/>
  <w15:chartTrackingRefBased/>
  <w15:docId w15:val="{9F7A8C1D-4382-40E5-A630-83D83774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eading,Bullets,List Paragraph (numbered (a)),WB Para,Bullet_new,Table bullet"/>
    <w:basedOn w:val="Normal"/>
    <w:link w:val="ListParagraphChar"/>
    <w:qFormat/>
    <w:rsid w:val="008C55CF"/>
    <w:pPr>
      <w:ind w:left="720"/>
      <w:contextualSpacing/>
    </w:pPr>
  </w:style>
  <w:style w:type="character" w:customStyle="1" w:styleId="ListParagraphChar">
    <w:name w:val="List Paragraph Char"/>
    <w:aliases w:val="List Paragraph1 Char,Heading Char,Bullets Char,List Paragraph (numbered (a)) Char,WB Para Char,Bullet_new Char,Table bullet Char"/>
    <w:link w:val="ListParagraph"/>
    <w:uiPriority w:val="99"/>
    <w:rsid w:val="00705E07"/>
  </w:style>
  <w:style w:type="paragraph" w:styleId="Title">
    <w:name w:val="Title"/>
    <w:basedOn w:val="Normal"/>
    <w:next w:val="Normal"/>
    <w:link w:val="TitleChar"/>
    <w:rsid w:val="0067408A"/>
    <w:pPr>
      <w:keepNext/>
      <w:keepLines/>
      <w:widowControl w:val="0"/>
      <w:spacing w:before="480" w:after="120" w:line="240" w:lineRule="auto"/>
    </w:pPr>
    <w:rPr>
      <w:rFonts w:ascii="Calibri" w:eastAsia="Calibri" w:hAnsi="Calibri" w:cs="Calibri"/>
      <w:b/>
      <w:sz w:val="72"/>
      <w:szCs w:val="72"/>
      <w:lang w:val="en-US" w:eastAsia="en-GB"/>
    </w:rPr>
  </w:style>
  <w:style w:type="character" w:customStyle="1" w:styleId="TitleChar">
    <w:name w:val="Title Char"/>
    <w:basedOn w:val="DefaultParagraphFont"/>
    <w:link w:val="Title"/>
    <w:rsid w:val="0067408A"/>
    <w:rPr>
      <w:rFonts w:ascii="Calibri" w:eastAsia="Calibri" w:hAnsi="Calibri" w:cs="Calibri"/>
      <w:b/>
      <w:sz w:val="72"/>
      <w:szCs w:val="72"/>
      <w:lang w:val="en-US" w:eastAsia="en-GB"/>
    </w:rPr>
  </w:style>
  <w:style w:type="table" w:styleId="TableGrid">
    <w:name w:val="Table Grid"/>
    <w:basedOn w:val="TableNormal"/>
    <w:uiPriority w:val="39"/>
    <w:rsid w:val="00FE7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59C"/>
    <w:rPr>
      <w:color w:val="0563C1" w:themeColor="hyperlink"/>
      <w:u w:val="single"/>
    </w:rPr>
  </w:style>
  <w:style w:type="paragraph" w:styleId="Header">
    <w:name w:val="header"/>
    <w:basedOn w:val="Normal"/>
    <w:link w:val="HeaderChar"/>
    <w:uiPriority w:val="99"/>
    <w:unhideWhenUsed/>
    <w:rsid w:val="00400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E97"/>
  </w:style>
  <w:style w:type="paragraph" w:styleId="Footer">
    <w:name w:val="footer"/>
    <w:basedOn w:val="Normal"/>
    <w:link w:val="FooterChar"/>
    <w:uiPriority w:val="99"/>
    <w:unhideWhenUsed/>
    <w:rsid w:val="00400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E97"/>
  </w:style>
  <w:style w:type="character" w:styleId="CommentReference">
    <w:name w:val="annotation reference"/>
    <w:basedOn w:val="DefaultParagraphFont"/>
    <w:uiPriority w:val="99"/>
    <w:semiHidden/>
    <w:unhideWhenUsed/>
    <w:rsid w:val="00491799"/>
    <w:rPr>
      <w:sz w:val="16"/>
      <w:szCs w:val="16"/>
    </w:rPr>
  </w:style>
  <w:style w:type="paragraph" w:styleId="CommentText">
    <w:name w:val="annotation text"/>
    <w:basedOn w:val="Normal"/>
    <w:link w:val="CommentTextChar"/>
    <w:uiPriority w:val="99"/>
    <w:semiHidden/>
    <w:unhideWhenUsed/>
    <w:rsid w:val="00491799"/>
    <w:pPr>
      <w:spacing w:line="240" w:lineRule="auto"/>
    </w:pPr>
    <w:rPr>
      <w:sz w:val="20"/>
      <w:szCs w:val="20"/>
    </w:rPr>
  </w:style>
  <w:style w:type="character" w:customStyle="1" w:styleId="CommentTextChar">
    <w:name w:val="Comment Text Char"/>
    <w:basedOn w:val="DefaultParagraphFont"/>
    <w:link w:val="CommentText"/>
    <w:uiPriority w:val="99"/>
    <w:semiHidden/>
    <w:rsid w:val="00491799"/>
    <w:rPr>
      <w:sz w:val="20"/>
      <w:szCs w:val="20"/>
    </w:rPr>
  </w:style>
  <w:style w:type="paragraph" w:styleId="CommentSubject">
    <w:name w:val="annotation subject"/>
    <w:basedOn w:val="CommentText"/>
    <w:next w:val="CommentText"/>
    <w:link w:val="CommentSubjectChar"/>
    <w:uiPriority w:val="99"/>
    <w:semiHidden/>
    <w:unhideWhenUsed/>
    <w:rsid w:val="00491799"/>
    <w:rPr>
      <w:b/>
      <w:bCs/>
    </w:rPr>
  </w:style>
  <w:style w:type="character" w:customStyle="1" w:styleId="CommentSubjectChar">
    <w:name w:val="Comment Subject Char"/>
    <w:basedOn w:val="CommentTextChar"/>
    <w:link w:val="CommentSubject"/>
    <w:uiPriority w:val="99"/>
    <w:semiHidden/>
    <w:rsid w:val="00491799"/>
    <w:rPr>
      <w:b/>
      <w:bCs/>
      <w:sz w:val="20"/>
      <w:szCs w:val="20"/>
    </w:rPr>
  </w:style>
  <w:style w:type="paragraph" w:styleId="Revision">
    <w:name w:val="Revision"/>
    <w:hidden/>
    <w:uiPriority w:val="99"/>
    <w:semiHidden/>
    <w:rsid w:val="00491799"/>
    <w:pPr>
      <w:spacing w:after="0" w:line="240" w:lineRule="auto"/>
    </w:pPr>
  </w:style>
  <w:style w:type="paragraph" w:styleId="BalloonText">
    <w:name w:val="Balloon Text"/>
    <w:basedOn w:val="Normal"/>
    <w:link w:val="BalloonTextChar"/>
    <w:uiPriority w:val="99"/>
    <w:semiHidden/>
    <w:unhideWhenUsed/>
    <w:rsid w:val="00491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799"/>
    <w:rPr>
      <w:rFonts w:ascii="Segoe UI" w:hAnsi="Segoe UI" w:cs="Segoe UI"/>
      <w:sz w:val="18"/>
      <w:szCs w:val="18"/>
    </w:rPr>
  </w:style>
  <w:style w:type="character" w:styleId="Strong">
    <w:name w:val="Strong"/>
    <w:uiPriority w:val="22"/>
    <w:qFormat/>
    <w:rsid w:val="00A54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198295">
      <w:bodyDiv w:val="1"/>
      <w:marLeft w:val="0"/>
      <w:marRight w:val="0"/>
      <w:marTop w:val="0"/>
      <w:marBottom w:val="0"/>
      <w:divBdr>
        <w:top w:val="none" w:sz="0" w:space="0" w:color="auto"/>
        <w:left w:val="none" w:sz="0" w:space="0" w:color="auto"/>
        <w:bottom w:val="none" w:sz="0" w:space="0" w:color="auto"/>
        <w:right w:val="none" w:sz="0" w:space="0" w:color="auto"/>
      </w:divBdr>
    </w:div>
    <w:div w:id="171947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091CD-0E74-48CF-9075-2A5AF93D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Thomas</dc:creator>
  <cp:keywords/>
  <dc:description/>
  <cp:lastModifiedBy>Monica Thomas</cp:lastModifiedBy>
  <cp:revision>10</cp:revision>
  <dcterms:created xsi:type="dcterms:W3CDTF">2021-10-09T04:58:00Z</dcterms:created>
  <dcterms:modified xsi:type="dcterms:W3CDTF">2021-10-11T07:05:00Z</dcterms:modified>
</cp:coreProperties>
</file>